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E4E4" w14:textId="77777777" w:rsidR="007F3A5D" w:rsidRDefault="007F3A5D" w:rsidP="00536366">
      <w:pPr>
        <w:rPr>
          <w:rFonts w:ascii="Arial" w:hAnsi="Arial" w:cs="Arial"/>
          <w:color w:val="0077C7"/>
          <w:sz w:val="20"/>
          <w:szCs w:val="20"/>
        </w:rPr>
      </w:pPr>
    </w:p>
    <w:p w14:paraId="161BF03B" w14:textId="77777777" w:rsidR="00123DDF" w:rsidRPr="004079B3" w:rsidRDefault="00123DDF" w:rsidP="00536366">
      <w:pPr>
        <w:rPr>
          <w:rFonts w:ascii="Arial" w:hAnsi="Arial" w:cs="Arial"/>
          <w:color w:val="0077C7"/>
          <w:sz w:val="20"/>
          <w:szCs w:val="20"/>
        </w:rPr>
      </w:pPr>
    </w:p>
    <w:p w14:paraId="0664E9AE" w14:textId="3D0137B7" w:rsidR="009B49F9" w:rsidRPr="000C1827" w:rsidRDefault="009B49F9" w:rsidP="006962F9">
      <w:pPr>
        <w:tabs>
          <w:tab w:val="left" w:pos="720"/>
        </w:tabs>
        <w:rPr>
          <w:rFonts w:ascii="Arial" w:hAnsi="Arial" w:cs="Arial"/>
          <w:sz w:val="20"/>
          <w:szCs w:val="20"/>
        </w:rPr>
      </w:pPr>
      <w:r w:rsidRPr="004079B3">
        <w:rPr>
          <w:rFonts w:ascii="Arial" w:hAnsi="Arial" w:cs="Arial"/>
          <w:sz w:val="20"/>
          <w:szCs w:val="20"/>
        </w:rPr>
        <w:t xml:space="preserve">TO: </w:t>
      </w:r>
      <w:r w:rsidRPr="004079B3">
        <w:rPr>
          <w:rFonts w:ascii="Arial" w:hAnsi="Arial" w:cs="Arial"/>
          <w:sz w:val="20"/>
          <w:szCs w:val="20"/>
        </w:rPr>
        <w:tab/>
      </w:r>
      <w:r w:rsidRPr="004079B3">
        <w:rPr>
          <w:rFonts w:ascii="Arial" w:hAnsi="Arial" w:cs="Arial"/>
          <w:sz w:val="20"/>
          <w:szCs w:val="20"/>
        </w:rPr>
        <w:tab/>
      </w:r>
      <w:r w:rsidR="004D59FD" w:rsidRPr="000C1827">
        <w:rPr>
          <w:rFonts w:ascii="Arial" w:hAnsi="Arial" w:cs="Arial"/>
          <w:sz w:val="20"/>
          <w:szCs w:val="20"/>
        </w:rPr>
        <w:t>Congregation Administrators in charge of benefits</w:t>
      </w:r>
    </w:p>
    <w:p w14:paraId="68656C6F" w14:textId="77777777" w:rsidR="009B49F9" w:rsidRPr="000C1827" w:rsidRDefault="009B49F9" w:rsidP="009B49F9">
      <w:pPr>
        <w:rPr>
          <w:rFonts w:ascii="Arial" w:hAnsi="Arial" w:cs="Arial"/>
          <w:sz w:val="20"/>
          <w:szCs w:val="20"/>
        </w:rPr>
      </w:pPr>
    </w:p>
    <w:p w14:paraId="15FDCF52" w14:textId="762EF61B" w:rsidR="009B49F9" w:rsidRPr="000C1827" w:rsidRDefault="009B49F9" w:rsidP="00E34D48">
      <w:pPr>
        <w:tabs>
          <w:tab w:val="left" w:pos="720"/>
        </w:tabs>
        <w:outlineLvl w:val="0"/>
        <w:rPr>
          <w:rFonts w:ascii="Arial" w:hAnsi="Arial" w:cs="Arial"/>
          <w:sz w:val="20"/>
          <w:szCs w:val="20"/>
        </w:rPr>
      </w:pPr>
      <w:r w:rsidRPr="000C1827">
        <w:rPr>
          <w:rFonts w:ascii="Arial" w:hAnsi="Arial" w:cs="Arial"/>
          <w:sz w:val="20"/>
          <w:szCs w:val="20"/>
        </w:rPr>
        <w:t xml:space="preserve">FROM: </w:t>
      </w:r>
      <w:r w:rsidRPr="000C1827">
        <w:rPr>
          <w:rFonts w:ascii="Arial" w:hAnsi="Arial" w:cs="Arial"/>
          <w:sz w:val="20"/>
          <w:szCs w:val="20"/>
        </w:rPr>
        <w:tab/>
      </w:r>
      <w:r w:rsidR="006962F9" w:rsidRPr="000C1827">
        <w:rPr>
          <w:rFonts w:ascii="Arial" w:hAnsi="Arial" w:cs="Arial"/>
          <w:sz w:val="20"/>
          <w:szCs w:val="20"/>
        </w:rPr>
        <w:tab/>
      </w:r>
      <w:r w:rsidR="004D59FD" w:rsidRPr="000C1827">
        <w:rPr>
          <w:rFonts w:ascii="Arial" w:hAnsi="Arial" w:cs="Arial"/>
          <w:sz w:val="20"/>
          <w:szCs w:val="20"/>
        </w:rPr>
        <w:t>Jeff Martinhauk, Chief Financial Officer</w:t>
      </w:r>
    </w:p>
    <w:p w14:paraId="45072CF8" w14:textId="77777777" w:rsidR="009B49F9" w:rsidRPr="000C1827" w:rsidRDefault="009B49F9" w:rsidP="009B49F9">
      <w:pPr>
        <w:rPr>
          <w:rFonts w:ascii="Arial" w:hAnsi="Arial" w:cs="Arial"/>
          <w:sz w:val="20"/>
          <w:szCs w:val="20"/>
        </w:rPr>
      </w:pPr>
    </w:p>
    <w:p w14:paraId="3F54F811" w14:textId="4EC2547A" w:rsidR="009B49F9" w:rsidRPr="000C1827" w:rsidRDefault="3DD5FAA9" w:rsidP="3DD5FAA9">
      <w:pPr>
        <w:tabs>
          <w:tab w:val="left" w:pos="720"/>
        </w:tabs>
        <w:rPr>
          <w:rFonts w:ascii="Arial" w:hAnsi="Arial" w:cs="Arial"/>
          <w:b/>
          <w:bCs/>
          <w:sz w:val="20"/>
          <w:szCs w:val="20"/>
        </w:rPr>
      </w:pPr>
      <w:r w:rsidRPr="000C1827">
        <w:rPr>
          <w:rFonts w:ascii="Arial" w:hAnsi="Arial" w:cs="Arial"/>
          <w:sz w:val="20"/>
          <w:szCs w:val="20"/>
        </w:rPr>
        <w:t xml:space="preserve">RE: </w:t>
      </w:r>
      <w:r w:rsidRPr="000C1827">
        <w:tab/>
      </w:r>
      <w:r w:rsidRPr="000C1827">
        <w:tab/>
      </w:r>
      <w:r w:rsidR="00AF0A67" w:rsidRPr="000C1827">
        <w:rPr>
          <w:rFonts w:ascii="Arial" w:hAnsi="Arial" w:cs="Arial"/>
          <w:b/>
          <w:bCs/>
          <w:sz w:val="20"/>
          <w:szCs w:val="20"/>
        </w:rPr>
        <w:t>202</w:t>
      </w:r>
      <w:r w:rsidR="3E20151C" w:rsidRPr="000C1827">
        <w:rPr>
          <w:rFonts w:ascii="Arial" w:hAnsi="Arial" w:cs="Arial"/>
          <w:b/>
          <w:bCs/>
          <w:sz w:val="20"/>
          <w:szCs w:val="20"/>
        </w:rPr>
        <w:t>6</w:t>
      </w:r>
      <w:r w:rsidR="00147AA4" w:rsidRPr="000C1827">
        <w:rPr>
          <w:rFonts w:ascii="Arial" w:hAnsi="Arial" w:cs="Arial"/>
          <w:b/>
          <w:bCs/>
          <w:sz w:val="20"/>
          <w:szCs w:val="20"/>
        </w:rPr>
        <w:t xml:space="preserve"> </w:t>
      </w:r>
      <w:r w:rsidRPr="000C1827">
        <w:rPr>
          <w:rFonts w:ascii="Arial" w:hAnsi="Arial" w:cs="Arial"/>
          <w:b/>
          <w:bCs/>
          <w:sz w:val="20"/>
          <w:szCs w:val="20"/>
        </w:rPr>
        <w:t>Health Benefits Overview</w:t>
      </w:r>
    </w:p>
    <w:p w14:paraId="39BD7313" w14:textId="77777777" w:rsidR="009B49F9" w:rsidRPr="000C1827" w:rsidRDefault="009B49F9" w:rsidP="009B49F9">
      <w:pPr>
        <w:rPr>
          <w:rFonts w:ascii="Arial" w:hAnsi="Arial" w:cs="Arial"/>
          <w:sz w:val="20"/>
          <w:szCs w:val="20"/>
        </w:rPr>
      </w:pPr>
    </w:p>
    <w:p w14:paraId="33F48402" w14:textId="2994A832" w:rsidR="009B49F9" w:rsidRPr="000C1827" w:rsidRDefault="009B49F9" w:rsidP="006962F9">
      <w:pPr>
        <w:tabs>
          <w:tab w:val="left" w:pos="720"/>
        </w:tabs>
        <w:rPr>
          <w:rFonts w:ascii="Arial" w:hAnsi="Arial" w:cs="Arial"/>
          <w:sz w:val="20"/>
          <w:szCs w:val="20"/>
        </w:rPr>
      </w:pPr>
      <w:r w:rsidRPr="000C1827">
        <w:rPr>
          <w:rFonts w:ascii="Arial" w:hAnsi="Arial" w:cs="Arial"/>
          <w:sz w:val="20"/>
          <w:szCs w:val="20"/>
        </w:rPr>
        <w:t>DATE</w:t>
      </w:r>
      <w:proofErr w:type="gramStart"/>
      <w:r w:rsidRPr="000C1827">
        <w:rPr>
          <w:rFonts w:ascii="Arial" w:hAnsi="Arial" w:cs="Arial"/>
          <w:sz w:val="20"/>
          <w:szCs w:val="20"/>
        </w:rPr>
        <w:t>:</w:t>
      </w:r>
      <w:r w:rsidRPr="000C1827">
        <w:rPr>
          <w:rFonts w:ascii="Arial" w:hAnsi="Arial" w:cs="Arial"/>
          <w:sz w:val="20"/>
          <w:szCs w:val="20"/>
        </w:rPr>
        <w:tab/>
      </w:r>
      <w:r w:rsidRPr="000C1827">
        <w:rPr>
          <w:rFonts w:ascii="Arial" w:hAnsi="Arial" w:cs="Arial"/>
          <w:sz w:val="20"/>
          <w:szCs w:val="20"/>
        </w:rPr>
        <w:tab/>
      </w:r>
      <w:r w:rsidR="00D16A37" w:rsidRPr="000C1827">
        <w:rPr>
          <w:rFonts w:ascii="Arial" w:hAnsi="Arial" w:cs="Arial"/>
          <w:sz w:val="20"/>
          <w:szCs w:val="20"/>
        </w:rPr>
        <w:t>September</w:t>
      </w:r>
      <w:proofErr w:type="gramEnd"/>
      <w:r w:rsidR="00D16A37" w:rsidRPr="000C1827">
        <w:rPr>
          <w:rFonts w:ascii="Arial" w:hAnsi="Arial" w:cs="Arial"/>
          <w:sz w:val="20"/>
          <w:szCs w:val="20"/>
        </w:rPr>
        <w:t xml:space="preserve"> 15, 2025</w:t>
      </w:r>
    </w:p>
    <w:p w14:paraId="46790DFA" w14:textId="77777777" w:rsidR="00334C4D" w:rsidRPr="004079B3" w:rsidRDefault="00334C4D" w:rsidP="00536366">
      <w:pPr>
        <w:rPr>
          <w:rFonts w:ascii="Arial" w:hAnsi="Arial" w:cs="Arial"/>
          <w:sz w:val="20"/>
          <w:szCs w:val="20"/>
        </w:rPr>
      </w:pPr>
    </w:p>
    <w:p w14:paraId="2D1A1413" w14:textId="6FC99FF9" w:rsidR="00755A7B" w:rsidRDefault="3F527153" w:rsidP="00334C4D">
      <w:pPr>
        <w:rPr>
          <w:rFonts w:ascii="Arial" w:hAnsi="Arial" w:cs="Arial"/>
          <w:sz w:val="20"/>
          <w:szCs w:val="20"/>
        </w:rPr>
      </w:pPr>
      <w:r w:rsidRPr="08B2F92B">
        <w:rPr>
          <w:rFonts w:ascii="Arial" w:hAnsi="Arial" w:cs="Arial"/>
          <w:sz w:val="20"/>
          <w:szCs w:val="20"/>
        </w:rPr>
        <w:t xml:space="preserve">I am pleased to provide you with these important details about </w:t>
      </w:r>
      <w:r w:rsidR="00316B7B" w:rsidRPr="08B2F92B">
        <w:rPr>
          <w:rFonts w:ascii="Arial" w:hAnsi="Arial" w:cs="Arial"/>
          <w:sz w:val="20"/>
          <w:szCs w:val="20"/>
        </w:rPr>
        <w:t>Annual Enrollment and the 202</w:t>
      </w:r>
      <w:r w:rsidR="750E3F0F" w:rsidRPr="08B2F92B">
        <w:rPr>
          <w:rFonts w:ascii="Arial" w:hAnsi="Arial" w:cs="Arial"/>
          <w:sz w:val="20"/>
          <w:szCs w:val="20"/>
        </w:rPr>
        <w:t>6</w:t>
      </w:r>
      <w:r w:rsidR="00316B7B" w:rsidRPr="08B2F92B">
        <w:rPr>
          <w:rFonts w:ascii="Arial" w:hAnsi="Arial" w:cs="Arial"/>
          <w:sz w:val="20"/>
          <w:szCs w:val="20"/>
        </w:rPr>
        <w:t xml:space="preserve"> health benefit offerings from </w:t>
      </w:r>
      <w:r w:rsidRPr="08B2F92B">
        <w:rPr>
          <w:rFonts w:ascii="Arial" w:hAnsi="Arial" w:cs="Arial"/>
          <w:sz w:val="20"/>
          <w:szCs w:val="20"/>
        </w:rPr>
        <w:t>The Episcopal Church Medical Trust (Medical Trust). Please share this information with your employees.</w:t>
      </w:r>
    </w:p>
    <w:p w14:paraId="3C937BD5" w14:textId="77777777" w:rsidR="00D23AEA" w:rsidRDefault="00D23AEA" w:rsidP="00334C4D">
      <w:pPr>
        <w:rPr>
          <w:rFonts w:ascii="Arial" w:hAnsi="Arial" w:cs="Arial"/>
          <w:sz w:val="20"/>
          <w:szCs w:val="20"/>
        </w:rPr>
      </w:pPr>
    </w:p>
    <w:p w14:paraId="55906142" w14:textId="7E655A27" w:rsidR="00D23AEA" w:rsidRDefault="00D23AEA" w:rsidP="00334C4D">
      <w:pPr>
        <w:rPr>
          <w:rFonts w:ascii="Arial" w:hAnsi="Arial" w:cs="Arial"/>
          <w:sz w:val="20"/>
          <w:szCs w:val="20"/>
        </w:rPr>
      </w:pPr>
      <w:r>
        <w:rPr>
          <w:rFonts w:ascii="Arial" w:hAnsi="Arial" w:cs="Arial"/>
          <w:sz w:val="20"/>
          <w:szCs w:val="20"/>
        </w:rPr>
        <w:t xml:space="preserve">There are templates available at </w:t>
      </w:r>
      <w:hyperlink r:id="rId12" w:history="1">
        <w:r w:rsidR="00ED7AE1" w:rsidRPr="004C52B5">
          <w:rPr>
            <w:rStyle w:val="Hyperlink"/>
            <w:rFonts w:ascii="Arial" w:hAnsi="Arial" w:cs="Arial"/>
            <w:sz w:val="20"/>
            <w:szCs w:val="20"/>
          </w:rPr>
          <w:t>https://edsd.org/finance/humanresources/</w:t>
        </w:r>
      </w:hyperlink>
      <w:r w:rsidR="00ED7AE1">
        <w:rPr>
          <w:rFonts w:ascii="Arial" w:hAnsi="Arial" w:cs="Arial"/>
          <w:sz w:val="20"/>
          <w:szCs w:val="20"/>
        </w:rPr>
        <w:t xml:space="preserve"> to help you communicate with your employees; </w:t>
      </w:r>
      <w:r w:rsidR="00271137">
        <w:rPr>
          <w:rFonts w:ascii="Arial" w:hAnsi="Arial" w:cs="Arial"/>
          <w:sz w:val="20"/>
          <w:szCs w:val="20"/>
        </w:rPr>
        <w:t xml:space="preserve">one for members and nonparticipating employees, another for </w:t>
      </w:r>
      <w:r w:rsidR="00806ECD">
        <w:rPr>
          <w:rFonts w:ascii="Arial" w:hAnsi="Arial" w:cs="Arial"/>
          <w:sz w:val="20"/>
          <w:szCs w:val="20"/>
        </w:rPr>
        <w:t>employees who will become ineligible for coverage in 2026</w:t>
      </w:r>
      <w:r w:rsidR="000172B2">
        <w:rPr>
          <w:rFonts w:ascii="Arial" w:hAnsi="Arial" w:cs="Arial"/>
          <w:sz w:val="20"/>
          <w:szCs w:val="20"/>
        </w:rPr>
        <w:t>.  Also online are the compliance notices you must provide to every employee, regardless of whether they enroll or not.</w:t>
      </w:r>
    </w:p>
    <w:p w14:paraId="3CBB5F88" w14:textId="77777777" w:rsidR="006F2579" w:rsidRDefault="006F2579" w:rsidP="00334C4D">
      <w:pPr>
        <w:rPr>
          <w:rFonts w:ascii="Arial" w:hAnsi="Arial" w:cs="Arial"/>
          <w:sz w:val="20"/>
          <w:szCs w:val="20"/>
        </w:rPr>
      </w:pPr>
    </w:p>
    <w:p w14:paraId="4A67A5D8" w14:textId="79D11ECA" w:rsidR="006F2579" w:rsidRDefault="006F2579" w:rsidP="00334C4D">
      <w:pPr>
        <w:rPr>
          <w:rFonts w:ascii="Arial" w:hAnsi="Arial" w:cs="Arial"/>
          <w:sz w:val="20"/>
          <w:szCs w:val="20"/>
        </w:rPr>
      </w:pPr>
      <w:r>
        <w:rPr>
          <w:rFonts w:ascii="Arial" w:hAnsi="Arial" w:cs="Arial"/>
          <w:sz w:val="20"/>
          <w:szCs w:val="20"/>
        </w:rPr>
        <w:t>To reiterate, each employer must:</w:t>
      </w:r>
    </w:p>
    <w:p w14:paraId="51D17B68" w14:textId="451CFC5B" w:rsidR="006F2579" w:rsidRDefault="006F2579" w:rsidP="006F2579">
      <w:pPr>
        <w:pStyle w:val="ListParagraph"/>
        <w:numPr>
          <w:ilvl w:val="0"/>
          <w:numId w:val="28"/>
        </w:numPr>
        <w:rPr>
          <w:rFonts w:ascii="Arial" w:hAnsi="Arial" w:cs="Arial"/>
          <w:sz w:val="20"/>
          <w:szCs w:val="20"/>
        </w:rPr>
      </w:pPr>
      <w:r>
        <w:rPr>
          <w:rFonts w:ascii="Arial" w:hAnsi="Arial" w:cs="Arial"/>
          <w:sz w:val="20"/>
          <w:szCs w:val="20"/>
        </w:rPr>
        <w:t xml:space="preserve">Send a letter using the template to every employee eligible for </w:t>
      </w:r>
      <w:proofErr w:type="gramStart"/>
      <w:r>
        <w:rPr>
          <w:rFonts w:ascii="Arial" w:hAnsi="Arial" w:cs="Arial"/>
          <w:sz w:val="20"/>
          <w:szCs w:val="20"/>
        </w:rPr>
        <w:t>coverage;</w:t>
      </w:r>
      <w:proofErr w:type="gramEnd"/>
      <w:r>
        <w:rPr>
          <w:rFonts w:ascii="Arial" w:hAnsi="Arial" w:cs="Arial"/>
          <w:sz w:val="20"/>
          <w:szCs w:val="20"/>
        </w:rPr>
        <w:t xml:space="preserve"> </w:t>
      </w:r>
    </w:p>
    <w:p w14:paraId="0D71EED8" w14:textId="324CEADB" w:rsidR="006F2579" w:rsidRDefault="006F2579" w:rsidP="006F2579">
      <w:pPr>
        <w:pStyle w:val="ListParagraph"/>
        <w:numPr>
          <w:ilvl w:val="0"/>
          <w:numId w:val="28"/>
        </w:numPr>
        <w:rPr>
          <w:rFonts w:ascii="Arial" w:hAnsi="Arial" w:cs="Arial"/>
          <w:sz w:val="20"/>
          <w:szCs w:val="20"/>
        </w:rPr>
      </w:pPr>
      <w:r>
        <w:rPr>
          <w:rFonts w:ascii="Arial" w:hAnsi="Arial" w:cs="Arial"/>
          <w:sz w:val="20"/>
          <w:szCs w:val="20"/>
        </w:rPr>
        <w:t>Send the compliance notices to every ineligible employee</w:t>
      </w:r>
    </w:p>
    <w:p w14:paraId="1EC51908" w14:textId="51B595DE" w:rsidR="006F2579" w:rsidRPr="006F2579" w:rsidRDefault="006F2579" w:rsidP="006F2579">
      <w:pPr>
        <w:pStyle w:val="ListParagraph"/>
        <w:numPr>
          <w:ilvl w:val="0"/>
          <w:numId w:val="28"/>
        </w:numPr>
        <w:rPr>
          <w:rFonts w:ascii="Arial" w:hAnsi="Arial" w:cs="Arial"/>
          <w:sz w:val="20"/>
          <w:szCs w:val="20"/>
        </w:rPr>
      </w:pPr>
      <w:r>
        <w:rPr>
          <w:rFonts w:ascii="Arial" w:hAnsi="Arial" w:cs="Arial"/>
          <w:sz w:val="20"/>
          <w:szCs w:val="20"/>
        </w:rPr>
        <w:t>Sen</w:t>
      </w:r>
      <w:r w:rsidR="000B5EB9">
        <w:rPr>
          <w:rFonts w:ascii="Arial" w:hAnsi="Arial" w:cs="Arial"/>
          <w:sz w:val="20"/>
          <w:szCs w:val="20"/>
        </w:rPr>
        <w:t>d</w:t>
      </w:r>
      <w:r>
        <w:rPr>
          <w:rFonts w:ascii="Arial" w:hAnsi="Arial" w:cs="Arial"/>
          <w:sz w:val="20"/>
          <w:szCs w:val="20"/>
        </w:rPr>
        <w:t xml:space="preserve"> a letter using the template to every employee who was eligible in 2025 but will not be in 2026.</w:t>
      </w:r>
    </w:p>
    <w:p w14:paraId="5C80F817" w14:textId="77777777" w:rsidR="00755A7B" w:rsidRPr="004079B3" w:rsidRDefault="00755A7B" w:rsidP="00334C4D">
      <w:pPr>
        <w:rPr>
          <w:rFonts w:ascii="Arial" w:hAnsi="Arial" w:cs="Arial"/>
          <w:sz w:val="20"/>
          <w:szCs w:val="20"/>
        </w:rPr>
      </w:pPr>
    </w:p>
    <w:p w14:paraId="247418B6" w14:textId="5B0DC697" w:rsidR="00E52644" w:rsidRDefault="009E3CDC" w:rsidP="00E52644">
      <w:pPr>
        <w:rPr>
          <w:rFonts w:ascii="Arial" w:hAnsi="Arial" w:cs="Arial"/>
          <w:sz w:val="20"/>
          <w:szCs w:val="20"/>
        </w:rPr>
      </w:pPr>
      <w:r w:rsidRPr="08B2F92B">
        <w:rPr>
          <w:rFonts w:ascii="Arial" w:hAnsi="Arial" w:cs="Arial"/>
          <w:sz w:val="20"/>
          <w:szCs w:val="20"/>
        </w:rPr>
        <w:t xml:space="preserve">Online </w:t>
      </w:r>
      <w:r w:rsidR="0064671E" w:rsidRPr="08B2F92B">
        <w:rPr>
          <w:rFonts w:ascii="Arial" w:hAnsi="Arial" w:cs="Arial"/>
          <w:sz w:val="20"/>
          <w:szCs w:val="20"/>
        </w:rPr>
        <w:t xml:space="preserve">Annual </w:t>
      </w:r>
      <w:r w:rsidR="00755A7B" w:rsidRPr="08B2F92B">
        <w:rPr>
          <w:rFonts w:ascii="Arial" w:hAnsi="Arial" w:cs="Arial"/>
          <w:sz w:val="20"/>
          <w:szCs w:val="20"/>
        </w:rPr>
        <w:t xml:space="preserve">Enrollment for </w:t>
      </w:r>
      <w:r w:rsidR="00AF0A67" w:rsidRPr="08B2F92B">
        <w:rPr>
          <w:rFonts w:ascii="Arial" w:hAnsi="Arial" w:cs="Arial"/>
          <w:sz w:val="20"/>
          <w:szCs w:val="20"/>
        </w:rPr>
        <w:t>202</w:t>
      </w:r>
      <w:r w:rsidR="22A35A0B" w:rsidRPr="08B2F92B">
        <w:rPr>
          <w:rFonts w:ascii="Arial" w:hAnsi="Arial" w:cs="Arial"/>
          <w:sz w:val="20"/>
          <w:szCs w:val="20"/>
        </w:rPr>
        <w:t>6</w:t>
      </w:r>
      <w:r w:rsidR="00147AA4" w:rsidRPr="08B2F92B">
        <w:rPr>
          <w:rFonts w:ascii="Arial" w:hAnsi="Arial" w:cs="Arial"/>
          <w:sz w:val="20"/>
          <w:szCs w:val="20"/>
        </w:rPr>
        <w:t xml:space="preserve"> </w:t>
      </w:r>
      <w:r w:rsidR="00755A7B" w:rsidRPr="08B2F92B">
        <w:rPr>
          <w:rFonts w:ascii="Arial" w:hAnsi="Arial" w:cs="Arial"/>
          <w:sz w:val="20"/>
          <w:szCs w:val="20"/>
        </w:rPr>
        <w:t xml:space="preserve">will </w:t>
      </w:r>
      <w:r w:rsidR="00997AEE">
        <w:rPr>
          <w:rFonts w:ascii="Arial" w:hAnsi="Arial" w:cs="Arial"/>
          <w:sz w:val="20"/>
          <w:szCs w:val="20"/>
        </w:rPr>
        <w:t>take place</w:t>
      </w:r>
      <w:r w:rsidR="00997AEE" w:rsidRPr="08B2F92B">
        <w:rPr>
          <w:rFonts w:ascii="Arial" w:hAnsi="Arial" w:cs="Arial"/>
          <w:sz w:val="20"/>
          <w:szCs w:val="20"/>
        </w:rPr>
        <w:t xml:space="preserve"> </w:t>
      </w:r>
      <w:r w:rsidR="00755A7B" w:rsidRPr="08B2F92B">
        <w:rPr>
          <w:rFonts w:ascii="Arial" w:hAnsi="Arial" w:cs="Arial"/>
          <w:sz w:val="20"/>
          <w:szCs w:val="20"/>
        </w:rPr>
        <w:t xml:space="preserve">from </w:t>
      </w:r>
      <w:r w:rsidR="00A654D9" w:rsidRPr="000C1827">
        <w:rPr>
          <w:rFonts w:ascii="Arial" w:hAnsi="Arial" w:cs="Arial"/>
          <w:sz w:val="20"/>
          <w:szCs w:val="20"/>
        </w:rPr>
        <w:t xml:space="preserve">October </w:t>
      </w:r>
      <w:r w:rsidR="00147AA4" w:rsidRPr="000C1827">
        <w:rPr>
          <w:rFonts w:ascii="Arial" w:hAnsi="Arial" w:cs="Arial"/>
          <w:sz w:val="20"/>
          <w:szCs w:val="20"/>
        </w:rPr>
        <w:t>1</w:t>
      </w:r>
      <w:r w:rsidR="5D9035C9" w:rsidRPr="000C1827">
        <w:rPr>
          <w:rFonts w:ascii="Arial" w:hAnsi="Arial" w:cs="Arial"/>
          <w:sz w:val="20"/>
          <w:szCs w:val="20"/>
        </w:rPr>
        <w:t>5</w:t>
      </w:r>
      <w:r w:rsidR="00147AA4" w:rsidRPr="000C1827">
        <w:rPr>
          <w:rFonts w:ascii="Arial" w:hAnsi="Arial" w:cs="Arial"/>
          <w:sz w:val="20"/>
          <w:szCs w:val="20"/>
        </w:rPr>
        <w:t xml:space="preserve"> </w:t>
      </w:r>
      <w:r w:rsidR="0086350F" w:rsidRPr="000C1827">
        <w:rPr>
          <w:rFonts w:ascii="Arial" w:hAnsi="Arial" w:cs="Arial"/>
          <w:sz w:val="20"/>
          <w:szCs w:val="20"/>
        </w:rPr>
        <w:t>to</w:t>
      </w:r>
      <w:r w:rsidR="00A654D9" w:rsidRPr="000C1827">
        <w:rPr>
          <w:rFonts w:ascii="Arial" w:hAnsi="Arial" w:cs="Arial"/>
          <w:sz w:val="20"/>
          <w:szCs w:val="20"/>
        </w:rPr>
        <w:t xml:space="preserve"> </w:t>
      </w:r>
      <w:r w:rsidR="00050C60" w:rsidRPr="000C1827">
        <w:rPr>
          <w:rFonts w:ascii="Arial" w:hAnsi="Arial" w:cs="Arial"/>
          <w:sz w:val="20"/>
          <w:szCs w:val="20"/>
        </w:rPr>
        <w:t xml:space="preserve">November </w:t>
      </w:r>
      <w:r w:rsidR="7C8F0710" w:rsidRPr="000C1827">
        <w:rPr>
          <w:rFonts w:ascii="Arial" w:hAnsi="Arial" w:cs="Arial"/>
          <w:sz w:val="20"/>
          <w:szCs w:val="20"/>
        </w:rPr>
        <w:t>7</w:t>
      </w:r>
      <w:r w:rsidR="00755A7B" w:rsidRPr="08B2F92B">
        <w:rPr>
          <w:rFonts w:ascii="Arial" w:hAnsi="Arial" w:cs="Arial"/>
          <w:sz w:val="20"/>
          <w:szCs w:val="20"/>
        </w:rPr>
        <w:t>.</w:t>
      </w:r>
      <w:r w:rsidR="0086350F" w:rsidRPr="08B2F92B">
        <w:rPr>
          <w:rFonts w:ascii="Arial" w:hAnsi="Arial" w:cs="Arial"/>
          <w:sz w:val="20"/>
          <w:szCs w:val="20"/>
        </w:rPr>
        <w:t xml:space="preserve"> </w:t>
      </w:r>
      <w:r w:rsidR="004D60F2">
        <w:rPr>
          <w:rFonts w:ascii="Arial" w:hAnsi="Arial" w:cs="Arial"/>
          <w:sz w:val="20"/>
          <w:szCs w:val="20"/>
        </w:rPr>
        <w:t xml:space="preserve">Please invite your eligible employees to join our informational webinar </w:t>
      </w:r>
      <w:r w:rsidR="00F32E16">
        <w:rPr>
          <w:rFonts w:ascii="Arial" w:hAnsi="Arial" w:cs="Arial"/>
          <w:sz w:val="20"/>
          <w:szCs w:val="20"/>
        </w:rPr>
        <w:t xml:space="preserve">for employees </w:t>
      </w:r>
      <w:r w:rsidR="004D60F2">
        <w:rPr>
          <w:rFonts w:ascii="Arial" w:hAnsi="Arial" w:cs="Arial"/>
          <w:sz w:val="20"/>
          <w:szCs w:val="20"/>
        </w:rPr>
        <w:t xml:space="preserve">on October 15 at 4:00.  </w:t>
      </w:r>
      <w:r w:rsidR="004D60F2" w:rsidRPr="004D60F2">
        <w:rPr>
          <w:rFonts w:ascii="Arial" w:hAnsi="Arial" w:cs="Arial"/>
          <w:b/>
          <w:bCs/>
          <w:sz w:val="20"/>
          <w:szCs w:val="20"/>
        </w:rPr>
        <w:t>Register here:</w:t>
      </w:r>
      <w:r w:rsidR="00E52644">
        <w:rPr>
          <w:rFonts w:ascii="Arial" w:hAnsi="Arial" w:cs="Arial"/>
          <w:b/>
          <w:bCs/>
          <w:sz w:val="20"/>
          <w:szCs w:val="20"/>
        </w:rPr>
        <w:t xml:space="preserve"> </w:t>
      </w:r>
      <w:hyperlink r:id="rId13" w:history="1">
        <w:r w:rsidR="00E52644" w:rsidRPr="00E52644">
          <w:rPr>
            <w:rStyle w:val="Hyperlink"/>
            <w:rFonts w:ascii="Arial" w:hAnsi="Arial" w:cs="Arial"/>
            <w:sz w:val="20"/>
            <w:szCs w:val="20"/>
          </w:rPr>
          <w:t>https://edsd.org/event/2026-employee-information-for-annual-enrolment/</w:t>
        </w:r>
      </w:hyperlink>
      <w:r w:rsidR="00E52644">
        <w:rPr>
          <w:rFonts w:ascii="Arial" w:hAnsi="Arial" w:cs="Arial"/>
          <w:sz w:val="20"/>
          <w:szCs w:val="20"/>
        </w:rPr>
        <w:t>.</w:t>
      </w:r>
    </w:p>
    <w:p w14:paraId="676E20F5" w14:textId="14E4CAB2" w:rsidR="00AC46BE" w:rsidRDefault="00AC46BE" w:rsidP="00E34D48">
      <w:pPr>
        <w:outlineLvl w:val="0"/>
        <w:rPr>
          <w:rFonts w:ascii="Arial" w:hAnsi="Arial" w:cs="Arial"/>
          <w:b/>
          <w:bCs/>
          <w:sz w:val="20"/>
          <w:szCs w:val="20"/>
        </w:rPr>
      </w:pPr>
    </w:p>
    <w:p w14:paraId="03AD2FB2" w14:textId="77777777" w:rsidR="00566E16" w:rsidRDefault="00566E16" w:rsidP="00E34D48">
      <w:pPr>
        <w:outlineLvl w:val="0"/>
        <w:rPr>
          <w:rFonts w:ascii="Arial" w:hAnsi="Arial" w:cs="Arial"/>
          <w:b/>
          <w:bCs/>
          <w:sz w:val="20"/>
          <w:szCs w:val="20"/>
        </w:rPr>
      </w:pPr>
    </w:p>
    <w:p w14:paraId="1C2C1D93" w14:textId="77777777" w:rsidR="00F078B0" w:rsidRDefault="00566E16" w:rsidP="00E34D48">
      <w:pPr>
        <w:outlineLvl w:val="0"/>
      </w:pPr>
      <w:r>
        <w:rPr>
          <w:rFonts w:ascii="Arial" w:hAnsi="Arial" w:cs="Arial"/>
          <w:sz w:val="20"/>
          <w:szCs w:val="20"/>
        </w:rPr>
        <w:t xml:space="preserve">This year we will also offer a separate webinar for administrators, to review plan requirements for employers.  </w:t>
      </w:r>
      <w:r w:rsidR="007E2B7E">
        <w:rPr>
          <w:rFonts w:ascii="Arial" w:hAnsi="Arial" w:cs="Arial"/>
          <w:sz w:val="20"/>
          <w:szCs w:val="20"/>
        </w:rPr>
        <w:t>It will be on 10/1/25 at 4:00.</w:t>
      </w:r>
      <w:r w:rsidR="006F2579">
        <w:rPr>
          <w:rFonts w:ascii="Arial" w:hAnsi="Arial" w:cs="Arial"/>
          <w:sz w:val="20"/>
          <w:szCs w:val="20"/>
        </w:rPr>
        <w:t xml:space="preserve">  Please register at:</w:t>
      </w:r>
      <w:r w:rsidR="000D394E" w:rsidRPr="000D394E">
        <w:t xml:space="preserve"> </w:t>
      </w:r>
    </w:p>
    <w:p w14:paraId="20331EEB" w14:textId="3A88677F" w:rsidR="00566E16" w:rsidRPr="00566E16" w:rsidRDefault="000D394E" w:rsidP="00E34D48">
      <w:pPr>
        <w:outlineLvl w:val="0"/>
        <w:rPr>
          <w:rFonts w:ascii="Arial" w:hAnsi="Arial" w:cs="Arial"/>
          <w:sz w:val="20"/>
          <w:szCs w:val="20"/>
        </w:rPr>
      </w:pPr>
      <w:hyperlink r:id="rId14" w:history="1">
        <w:r w:rsidRPr="00F078B0">
          <w:rPr>
            <w:rStyle w:val="Hyperlink"/>
            <w:rFonts w:ascii="Arial" w:hAnsi="Arial" w:cs="Arial"/>
            <w:sz w:val="20"/>
            <w:szCs w:val="20"/>
          </w:rPr>
          <w:t>https://edsd.org/event/2026-annual-enrollment-information-for-administrators/</w:t>
        </w:r>
      </w:hyperlink>
      <w:r w:rsidR="00E52644">
        <w:rPr>
          <w:rFonts w:ascii="Arial" w:hAnsi="Arial" w:cs="Arial"/>
          <w:sz w:val="20"/>
          <w:szCs w:val="20"/>
        </w:rPr>
        <w:t>.</w:t>
      </w:r>
    </w:p>
    <w:p w14:paraId="5A254ED9" w14:textId="77777777" w:rsidR="00014FFE" w:rsidRDefault="00014FFE" w:rsidP="00014FFE">
      <w:pPr>
        <w:outlineLvl w:val="0"/>
        <w:rPr>
          <w:rFonts w:ascii="Arial" w:hAnsi="Arial" w:cs="Arial"/>
          <w:sz w:val="20"/>
          <w:szCs w:val="20"/>
        </w:rPr>
      </w:pPr>
    </w:p>
    <w:p w14:paraId="4D1A529A" w14:textId="387F5B95" w:rsidR="003F645D" w:rsidRDefault="003F645D" w:rsidP="00014FFE">
      <w:pPr>
        <w:outlineLvl w:val="0"/>
        <w:rPr>
          <w:rFonts w:ascii="Arial" w:hAnsi="Arial" w:cs="Arial"/>
          <w:sz w:val="20"/>
          <w:szCs w:val="20"/>
        </w:rPr>
      </w:pPr>
      <w:r>
        <w:rPr>
          <w:rFonts w:ascii="Arial" w:hAnsi="Arial" w:cs="Arial"/>
          <w:sz w:val="20"/>
          <w:szCs w:val="20"/>
        </w:rPr>
        <w:t xml:space="preserve">Note that </w:t>
      </w:r>
      <w:r w:rsidR="009F4AE3">
        <w:rPr>
          <w:rFonts w:ascii="Arial" w:hAnsi="Arial" w:cs="Arial"/>
          <w:sz w:val="20"/>
          <w:szCs w:val="20"/>
        </w:rPr>
        <w:t>some</w:t>
      </w:r>
      <w:r>
        <w:rPr>
          <w:rFonts w:ascii="Arial" w:hAnsi="Arial" w:cs="Arial"/>
          <w:sz w:val="20"/>
          <w:szCs w:val="20"/>
        </w:rPr>
        <w:t xml:space="preserve"> plans will not be renewed in 2026, including the Anthem PPO 90 and the Kaiser EPO High.  </w:t>
      </w:r>
      <w:r w:rsidRPr="003F645D">
        <w:rPr>
          <w:rFonts w:ascii="Arial" w:hAnsi="Arial" w:cs="Arial"/>
          <w:b/>
          <w:bCs/>
          <w:sz w:val="20"/>
          <w:szCs w:val="20"/>
        </w:rPr>
        <w:t xml:space="preserve">Employees currently enrolled in these plans must </w:t>
      </w:r>
      <w:proofErr w:type="gramStart"/>
      <w:r w:rsidRPr="003F645D">
        <w:rPr>
          <w:rFonts w:ascii="Arial" w:hAnsi="Arial" w:cs="Arial"/>
          <w:b/>
          <w:bCs/>
          <w:sz w:val="20"/>
          <w:szCs w:val="20"/>
        </w:rPr>
        <w:t>make a plan</w:t>
      </w:r>
      <w:proofErr w:type="gramEnd"/>
      <w:r w:rsidRPr="003F645D">
        <w:rPr>
          <w:rFonts w:ascii="Arial" w:hAnsi="Arial" w:cs="Arial"/>
          <w:b/>
          <w:bCs/>
          <w:sz w:val="20"/>
          <w:szCs w:val="20"/>
        </w:rPr>
        <w:t xml:space="preserve"> selection </w:t>
      </w:r>
      <w:r w:rsidR="006F2579">
        <w:rPr>
          <w:rFonts w:ascii="Arial" w:hAnsi="Arial" w:cs="Arial"/>
          <w:b/>
          <w:bCs/>
          <w:sz w:val="20"/>
          <w:szCs w:val="20"/>
        </w:rPr>
        <w:t>during</w:t>
      </w:r>
      <w:r w:rsidRPr="003F645D">
        <w:rPr>
          <w:rFonts w:ascii="Arial" w:hAnsi="Arial" w:cs="Arial"/>
          <w:b/>
          <w:bCs/>
          <w:sz w:val="20"/>
          <w:szCs w:val="20"/>
        </w:rPr>
        <w:t xml:space="preserve"> annual enrollment to keep coverage.</w:t>
      </w:r>
    </w:p>
    <w:p w14:paraId="72750D5F" w14:textId="77777777" w:rsidR="003F645D" w:rsidRDefault="003F645D" w:rsidP="00014FFE">
      <w:pPr>
        <w:outlineLvl w:val="0"/>
        <w:rPr>
          <w:rFonts w:ascii="Arial" w:hAnsi="Arial" w:cs="Arial"/>
          <w:sz w:val="20"/>
          <w:szCs w:val="20"/>
        </w:rPr>
      </w:pPr>
    </w:p>
    <w:p w14:paraId="0A4F6A06" w14:textId="46342968" w:rsidR="00BA37ED" w:rsidRPr="00014FFE" w:rsidRDefault="64D71BC7" w:rsidP="00014FFE">
      <w:pPr>
        <w:outlineLvl w:val="0"/>
        <w:rPr>
          <w:rFonts w:ascii="Arial" w:hAnsi="Arial" w:cs="Arial"/>
          <w:sz w:val="20"/>
          <w:szCs w:val="20"/>
        </w:rPr>
      </w:pPr>
      <w:r w:rsidRPr="64D71BC7">
        <w:rPr>
          <w:rFonts w:ascii="Arial" w:hAnsi="Arial" w:cs="Arial"/>
          <w:sz w:val="20"/>
          <w:szCs w:val="20"/>
        </w:rPr>
        <w:t xml:space="preserve">For information about eligibility for the Episcopal Health Plan, the </w:t>
      </w:r>
      <w:r w:rsidR="001E6A76" w:rsidRPr="00BC4C51">
        <w:rPr>
          <w:rFonts w:ascii="Arial" w:hAnsi="Arial" w:cs="Arial"/>
          <w:color w:val="303030"/>
          <w:sz w:val="20"/>
          <w:szCs w:val="20"/>
        </w:rPr>
        <w:t xml:space="preserve">Medicare Secondary Payer </w:t>
      </w:r>
      <w:r w:rsidRPr="64D71BC7">
        <w:rPr>
          <w:rFonts w:ascii="Arial" w:hAnsi="Arial" w:cs="Arial"/>
          <w:sz w:val="20"/>
          <w:szCs w:val="20"/>
        </w:rPr>
        <w:t>Small Employer Exception (</w:t>
      </w:r>
      <w:r w:rsidR="003D0A29" w:rsidRPr="00BC4C51">
        <w:rPr>
          <w:rFonts w:ascii="Arial" w:hAnsi="Arial" w:cs="Arial"/>
          <w:color w:val="303030"/>
          <w:sz w:val="20"/>
          <w:szCs w:val="20"/>
        </w:rPr>
        <w:t>MSP-</w:t>
      </w:r>
      <w:r w:rsidRPr="64D71BC7">
        <w:rPr>
          <w:rFonts w:ascii="Arial" w:hAnsi="Arial" w:cs="Arial"/>
          <w:sz w:val="20"/>
          <w:szCs w:val="20"/>
        </w:rPr>
        <w:t xml:space="preserve">SEE) </w:t>
      </w:r>
      <w:r w:rsidR="2EE4DE2E" w:rsidRPr="180A62F1">
        <w:rPr>
          <w:rFonts w:ascii="Arial" w:hAnsi="Arial" w:cs="Arial"/>
          <w:sz w:val="20"/>
          <w:szCs w:val="20"/>
        </w:rPr>
        <w:t>Plan</w:t>
      </w:r>
      <w:r w:rsidRPr="64D71BC7">
        <w:rPr>
          <w:rFonts w:ascii="Arial" w:hAnsi="Arial" w:cs="Arial"/>
          <w:sz w:val="20"/>
          <w:szCs w:val="20"/>
        </w:rPr>
        <w:t>, and the Group Medicare Advantage Plan</w:t>
      </w:r>
      <w:r w:rsidR="00C0328E">
        <w:rPr>
          <w:rFonts w:ascii="Arial" w:hAnsi="Arial" w:cs="Arial"/>
          <w:sz w:val="20"/>
          <w:szCs w:val="20"/>
        </w:rPr>
        <w:t>,</w:t>
      </w:r>
      <w:r w:rsidRPr="64D71BC7">
        <w:rPr>
          <w:rFonts w:ascii="Arial" w:hAnsi="Arial" w:cs="Arial"/>
          <w:sz w:val="20"/>
          <w:szCs w:val="20"/>
        </w:rPr>
        <w:t xml:space="preserve"> refer to</w:t>
      </w:r>
      <w:r w:rsidR="00C0328E">
        <w:rPr>
          <w:rFonts w:ascii="Arial" w:hAnsi="Arial" w:cs="Arial"/>
          <w:sz w:val="20"/>
          <w:szCs w:val="20"/>
        </w:rPr>
        <w:t xml:space="preserve"> the Medical Trust</w:t>
      </w:r>
      <w:r w:rsidR="00D06703">
        <w:rPr>
          <w:rFonts w:ascii="Arial" w:hAnsi="Arial" w:cs="Arial"/>
          <w:sz w:val="20"/>
          <w:szCs w:val="20"/>
        </w:rPr>
        <w:t>’s</w:t>
      </w:r>
      <w:r w:rsidRPr="64D71BC7">
        <w:rPr>
          <w:rFonts w:ascii="Arial" w:hAnsi="Arial" w:cs="Arial"/>
          <w:sz w:val="20"/>
          <w:szCs w:val="20"/>
        </w:rPr>
        <w:t xml:space="preserve"> </w:t>
      </w:r>
      <w:hyperlink r:id="rId15" w:history="1">
        <w:r w:rsidR="000E3C19" w:rsidRPr="00BC4C51">
          <w:rPr>
            <w:rStyle w:val="Hyperlink"/>
            <w:rFonts w:ascii="Arial" w:hAnsi="Arial" w:cs="Arial"/>
            <w:i/>
            <w:iCs/>
            <w:sz w:val="20"/>
            <w:szCs w:val="20"/>
            <w:u w:val="none"/>
          </w:rPr>
          <w:t>Administrative Policy Manual</w:t>
        </w:r>
      </w:hyperlink>
      <w:r w:rsidR="000E3C19" w:rsidRPr="00BC4C51">
        <w:rPr>
          <w:rFonts w:ascii="Arial" w:hAnsi="Arial" w:cs="Arial"/>
          <w:color w:val="303030"/>
          <w:sz w:val="20"/>
          <w:szCs w:val="20"/>
        </w:rPr>
        <w:t>.</w:t>
      </w:r>
    </w:p>
    <w:p w14:paraId="06F35676" w14:textId="77777777" w:rsidR="00755A7B" w:rsidRPr="004079B3" w:rsidRDefault="00755A7B" w:rsidP="008E1EB6">
      <w:pPr>
        <w:spacing w:line="250" w:lineRule="auto"/>
        <w:rPr>
          <w:rFonts w:ascii="Arial" w:hAnsi="Arial" w:cs="Arial"/>
          <w:sz w:val="20"/>
          <w:szCs w:val="20"/>
        </w:rPr>
      </w:pPr>
    </w:p>
    <w:p w14:paraId="0FC3D70D" w14:textId="0F22DC3F" w:rsidR="00F414F8" w:rsidRPr="003E0F33" w:rsidRDefault="00B0246A" w:rsidP="321A5C20">
      <w:pPr>
        <w:pStyle w:val="paragraph"/>
        <w:spacing w:before="0" w:beforeAutospacing="0" w:after="0" w:afterAutospacing="0"/>
        <w:textAlignment w:val="baseline"/>
        <w:rPr>
          <w:rFonts w:ascii="Arial" w:hAnsi="Arial" w:cs="Arial"/>
          <w:sz w:val="22"/>
          <w:szCs w:val="22"/>
        </w:rPr>
      </w:pPr>
      <w:r w:rsidRPr="08B2F92B">
        <w:rPr>
          <w:rStyle w:val="normaltextrun"/>
          <w:rFonts w:ascii="Arial" w:hAnsi="Arial" w:cs="Arial"/>
          <w:b/>
          <w:bCs/>
          <w:color w:val="000000" w:themeColor="text1"/>
          <w:sz w:val="22"/>
          <w:szCs w:val="22"/>
        </w:rPr>
        <w:t>Quantum Health</w:t>
      </w:r>
      <w:r w:rsidR="00105F78" w:rsidRPr="08B2F92B">
        <w:rPr>
          <w:rStyle w:val="eop"/>
          <w:rFonts w:ascii="Arial" w:eastAsia="Arial" w:hAnsi="Arial" w:cs="Arial"/>
          <w:color w:val="000000" w:themeColor="text1"/>
          <w:sz w:val="22"/>
          <w:szCs w:val="22"/>
        </w:rPr>
        <w:t> </w:t>
      </w:r>
    </w:p>
    <w:p w14:paraId="671DBA75" w14:textId="236C036E" w:rsidR="00F414F8" w:rsidRPr="008D3EEE" w:rsidRDefault="00F414F8" w:rsidP="0B2DDD5C">
      <w:pPr>
        <w:pStyle w:val="paragraph"/>
        <w:spacing w:before="0" w:beforeAutospacing="0" w:after="0" w:afterAutospacing="0"/>
        <w:textAlignment w:val="baseline"/>
        <w:rPr>
          <w:rFonts w:ascii="Arial" w:hAnsi="Arial" w:cs="Arial"/>
          <w:sz w:val="20"/>
          <w:szCs w:val="20"/>
        </w:rPr>
      </w:pPr>
      <w:r w:rsidRPr="0B2DDD5C">
        <w:rPr>
          <w:rFonts w:ascii="Arial" w:hAnsi="Arial" w:cs="Arial"/>
          <w:sz w:val="20"/>
          <w:szCs w:val="20"/>
        </w:rPr>
        <w:t xml:space="preserve">During Annual Enrollment, Quantum will be available </w:t>
      </w:r>
      <w:r w:rsidR="00AC1773" w:rsidRPr="0B2DDD5C">
        <w:rPr>
          <w:rFonts w:ascii="Arial" w:hAnsi="Arial" w:cs="Arial"/>
          <w:sz w:val="20"/>
          <w:szCs w:val="20"/>
        </w:rPr>
        <w:t>(</w:t>
      </w:r>
      <w:r w:rsidRPr="0B2DDD5C">
        <w:rPr>
          <w:rFonts w:ascii="Arial" w:hAnsi="Arial" w:cs="Arial"/>
          <w:sz w:val="20"/>
          <w:szCs w:val="20"/>
        </w:rPr>
        <w:t>at 866-871-0629</w:t>
      </w:r>
      <w:r w:rsidR="00AC1773" w:rsidRPr="0B2DDD5C">
        <w:rPr>
          <w:rFonts w:ascii="Arial" w:hAnsi="Arial" w:cs="Arial"/>
          <w:sz w:val="20"/>
          <w:szCs w:val="20"/>
        </w:rPr>
        <w:t>)</w:t>
      </w:r>
      <w:r w:rsidRPr="0B2DDD5C">
        <w:rPr>
          <w:rFonts w:ascii="Arial" w:hAnsi="Arial" w:cs="Arial"/>
          <w:sz w:val="20"/>
          <w:szCs w:val="20"/>
        </w:rPr>
        <w:t xml:space="preserve"> to</w:t>
      </w:r>
      <w:r w:rsidR="003A7F8B" w:rsidRPr="0B2DDD5C">
        <w:rPr>
          <w:rFonts w:ascii="Arial" w:hAnsi="Arial" w:cs="Arial"/>
          <w:sz w:val="20"/>
          <w:szCs w:val="20"/>
        </w:rPr>
        <w:t xml:space="preserve"> help</w:t>
      </w:r>
      <w:r w:rsidR="006515D8" w:rsidRPr="0B2DDD5C">
        <w:rPr>
          <w:rFonts w:ascii="Arial" w:hAnsi="Arial" w:cs="Arial"/>
          <w:sz w:val="20"/>
          <w:szCs w:val="20"/>
        </w:rPr>
        <w:t xml:space="preserve"> </w:t>
      </w:r>
      <w:r w:rsidR="00173873">
        <w:rPr>
          <w:rFonts w:ascii="Arial" w:hAnsi="Arial" w:cs="Arial"/>
          <w:sz w:val="20"/>
          <w:szCs w:val="20"/>
        </w:rPr>
        <w:t xml:space="preserve">both </w:t>
      </w:r>
      <w:r w:rsidR="0015630D" w:rsidRPr="0B2DDD5C">
        <w:rPr>
          <w:rStyle w:val="normaltextrun"/>
          <w:rFonts w:ascii="Arial" w:eastAsiaTheme="majorEastAsia" w:hAnsi="Arial" w:cs="Arial"/>
          <w:color w:val="000D20"/>
          <w:sz w:val="20"/>
          <w:szCs w:val="20"/>
        </w:rPr>
        <w:t>m</w:t>
      </w:r>
      <w:r w:rsidR="0015630D" w:rsidRPr="0B2DDD5C">
        <w:rPr>
          <w:rFonts w:ascii="Arial" w:eastAsia="Helvetica Neue" w:hAnsi="Arial" w:cs="Arial"/>
          <w:color w:val="000000" w:themeColor="text1"/>
          <w:sz w:val="20"/>
          <w:szCs w:val="20"/>
        </w:rPr>
        <w:t xml:space="preserve">embers </w:t>
      </w:r>
      <w:r w:rsidR="00173873">
        <w:rPr>
          <w:rFonts w:ascii="Arial" w:eastAsia="Helvetica Neue" w:hAnsi="Arial" w:cs="Arial"/>
          <w:color w:val="000000" w:themeColor="text1"/>
          <w:sz w:val="20"/>
          <w:szCs w:val="20"/>
        </w:rPr>
        <w:t xml:space="preserve">and potential members (i.e., those </w:t>
      </w:r>
      <w:r w:rsidR="001F2573">
        <w:rPr>
          <w:rFonts w:ascii="Arial" w:eastAsia="Helvetica Neue" w:hAnsi="Arial" w:cs="Arial"/>
          <w:color w:val="000000" w:themeColor="text1"/>
          <w:sz w:val="20"/>
          <w:szCs w:val="20"/>
        </w:rPr>
        <w:t>eligible to enroll</w:t>
      </w:r>
      <w:r w:rsidR="00173873">
        <w:rPr>
          <w:rFonts w:ascii="Arial" w:eastAsia="Helvetica Neue" w:hAnsi="Arial" w:cs="Arial"/>
          <w:color w:val="000000" w:themeColor="text1"/>
          <w:sz w:val="20"/>
          <w:szCs w:val="20"/>
        </w:rPr>
        <w:t xml:space="preserve">) </w:t>
      </w:r>
      <w:r w:rsidR="001F2573">
        <w:rPr>
          <w:rFonts w:ascii="Arial" w:eastAsia="Helvetica Neue" w:hAnsi="Arial" w:cs="Arial"/>
          <w:color w:val="000000" w:themeColor="text1"/>
          <w:sz w:val="20"/>
          <w:szCs w:val="20"/>
        </w:rPr>
        <w:t xml:space="preserve">in </w:t>
      </w:r>
      <w:r w:rsidR="001F2573">
        <w:rPr>
          <w:rFonts w:ascii="Arial" w:hAnsi="Arial" w:cs="Arial"/>
          <w:sz w:val="20"/>
          <w:szCs w:val="20"/>
        </w:rPr>
        <w:t>plans that use the Anthem and Cigna networks*</w:t>
      </w:r>
      <w:r w:rsidR="003A2EB0">
        <w:rPr>
          <w:rFonts w:ascii="Arial" w:hAnsi="Arial" w:cs="Arial"/>
          <w:sz w:val="20"/>
          <w:szCs w:val="20"/>
        </w:rPr>
        <w:t xml:space="preserve"> to </w:t>
      </w:r>
      <w:r w:rsidRPr="0B2DDD5C">
        <w:rPr>
          <w:rFonts w:ascii="Arial" w:hAnsi="Arial" w:cs="Arial"/>
          <w:sz w:val="20"/>
          <w:szCs w:val="20"/>
        </w:rPr>
        <w:t>review existing benefits, understand plan options, and choos</w:t>
      </w:r>
      <w:r w:rsidR="006515D8" w:rsidRPr="0B2DDD5C">
        <w:rPr>
          <w:rFonts w:ascii="Arial" w:hAnsi="Arial" w:cs="Arial"/>
          <w:sz w:val="20"/>
          <w:szCs w:val="20"/>
        </w:rPr>
        <w:t>e</w:t>
      </w:r>
      <w:r w:rsidRPr="0B2DDD5C">
        <w:rPr>
          <w:rFonts w:ascii="Arial" w:hAnsi="Arial" w:cs="Arial"/>
          <w:sz w:val="20"/>
          <w:szCs w:val="20"/>
        </w:rPr>
        <w:t xml:space="preserve"> the right plan for themselves and their families. </w:t>
      </w:r>
    </w:p>
    <w:p w14:paraId="44DEF30C" w14:textId="77777777" w:rsidR="00541AEE" w:rsidRPr="00F414F8" w:rsidRDefault="00541AEE" w:rsidP="00F414F8">
      <w:pPr>
        <w:pStyle w:val="paragraph"/>
        <w:spacing w:before="0" w:beforeAutospacing="0" w:after="0" w:afterAutospacing="0"/>
        <w:textAlignment w:val="baseline"/>
        <w:rPr>
          <w:rStyle w:val="eop"/>
          <w:rFonts w:ascii="Arial" w:eastAsiaTheme="majorEastAsia" w:hAnsi="Arial" w:cs="Arial"/>
          <w:color w:val="000000"/>
          <w:sz w:val="21"/>
          <w:szCs w:val="21"/>
        </w:rPr>
      </w:pPr>
      <w:r w:rsidRPr="00F414F8">
        <w:rPr>
          <w:rStyle w:val="eop"/>
          <w:rFonts w:ascii="Arial" w:hAnsi="Arial" w:cs="Arial"/>
          <w:color w:val="000000"/>
          <w:sz w:val="21"/>
          <w:szCs w:val="21"/>
        </w:rPr>
        <w:t> </w:t>
      </w:r>
    </w:p>
    <w:p w14:paraId="79FE60AB" w14:textId="1B4E4E4C" w:rsidR="00C0328E" w:rsidRDefault="00F414F8" w:rsidP="00E34D48">
      <w:pPr>
        <w:outlineLvl w:val="0"/>
        <w:rPr>
          <w:rStyle w:val="eop"/>
          <w:rFonts w:ascii="Calibri" w:hAnsi="Calibri" w:cs="Calibri"/>
          <w:color w:val="FF0000"/>
          <w:sz w:val="16"/>
          <w:szCs w:val="16"/>
          <w:shd w:val="clear" w:color="auto" w:fill="FFFFFF"/>
        </w:rPr>
      </w:pPr>
      <w:r w:rsidRPr="004836E9">
        <w:rPr>
          <w:rStyle w:val="normaltextrun"/>
          <w:rFonts w:ascii="Arial" w:hAnsi="Arial" w:cs="Arial"/>
          <w:i/>
          <w:iCs/>
          <w:color w:val="000000"/>
          <w:sz w:val="16"/>
          <w:szCs w:val="16"/>
          <w:shd w:val="clear" w:color="auto" w:fill="FFFFFF"/>
        </w:rPr>
        <w:t xml:space="preserve">*Members covered by Kaiser Permanente and by the </w:t>
      </w:r>
      <w:r w:rsidRPr="5D880C9E">
        <w:rPr>
          <w:rStyle w:val="normaltextrun"/>
          <w:rFonts w:ascii="Arial" w:hAnsi="Arial" w:cs="Arial"/>
          <w:i/>
          <w:iCs/>
          <w:color w:val="000000"/>
          <w:sz w:val="16"/>
          <w:szCs w:val="16"/>
          <w:shd w:val="clear" w:color="auto" w:fill="FFFFFF"/>
        </w:rPr>
        <w:t>Hawaii Medical Service</w:t>
      </w:r>
      <w:r w:rsidRPr="004836E9">
        <w:rPr>
          <w:rStyle w:val="normaltextrun"/>
          <w:rFonts w:ascii="Arial" w:hAnsi="Arial" w:cs="Arial"/>
          <w:i/>
          <w:iCs/>
          <w:color w:val="000000"/>
          <w:sz w:val="16"/>
          <w:szCs w:val="16"/>
          <w:shd w:val="clear" w:color="auto" w:fill="FFFFFF"/>
        </w:rPr>
        <w:t xml:space="preserve"> Association have comprehensive services as part of their plans and will not use the services of Quantum Health.</w:t>
      </w:r>
      <w:r w:rsidRPr="5D880C9E">
        <w:rPr>
          <w:rStyle w:val="normaltextrun"/>
          <w:rFonts w:ascii="Arial" w:hAnsi="Arial" w:cs="Arial"/>
          <w:i/>
          <w:iCs/>
          <w:color w:val="000000"/>
          <w:sz w:val="16"/>
          <w:szCs w:val="16"/>
          <w:shd w:val="clear" w:color="auto" w:fill="FFFFFF"/>
        </w:rPr>
        <w:t> </w:t>
      </w:r>
      <w:r w:rsidR="00FA0E81" w:rsidRPr="5D880C9E">
        <w:rPr>
          <w:rStyle w:val="normaltextrun"/>
          <w:rFonts w:ascii="Arial" w:hAnsi="Arial" w:cs="Arial"/>
          <w:i/>
          <w:iCs/>
          <w:color w:val="000000"/>
          <w:sz w:val="16"/>
          <w:szCs w:val="16"/>
          <w:shd w:val="clear" w:color="auto" w:fill="FFFFFF"/>
        </w:rPr>
        <w:t>Neither</w:t>
      </w:r>
      <w:r w:rsidR="00FA0E81" w:rsidRPr="00FA0E81">
        <w:rPr>
          <w:rStyle w:val="normaltextrun"/>
          <w:rFonts w:ascii="Arial" w:hAnsi="Arial" w:cs="Arial"/>
          <w:i/>
          <w:iCs/>
          <w:color w:val="000000"/>
          <w:sz w:val="16"/>
          <w:szCs w:val="16"/>
          <w:shd w:val="clear" w:color="auto" w:fill="FFFFFF"/>
        </w:rPr>
        <w:t xml:space="preserve"> will members enrolled only in a dental plan (through Delta Dental), a disability policy (through Aflac), and/or the standalone EAP.</w:t>
      </w:r>
      <w:r w:rsidRPr="004836E9">
        <w:rPr>
          <w:rStyle w:val="normaltextrun"/>
          <w:rFonts w:ascii="Arial" w:hAnsi="Arial" w:cs="Arial"/>
          <w:color w:val="000000"/>
          <w:sz w:val="16"/>
          <w:szCs w:val="16"/>
          <w:shd w:val="clear" w:color="auto" w:fill="FFFFFF"/>
        </w:rPr>
        <w:t> </w:t>
      </w:r>
      <w:r w:rsidRPr="004836E9">
        <w:rPr>
          <w:rStyle w:val="normaltextrun"/>
          <w:rFonts w:ascii="Arial" w:hAnsi="Arial" w:cs="Arial"/>
          <w:color w:val="FF0000"/>
          <w:sz w:val="16"/>
          <w:szCs w:val="16"/>
          <w:shd w:val="clear" w:color="auto" w:fill="FFFFFF"/>
        </w:rPr>
        <w:t>  </w:t>
      </w:r>
      <w:r w:rsidRPr="004836E9">
        <w:rPr>
          <w:rStyle w:val="eop"/>
          <w:rFonts w:ascii="Calibri" w:hAnsi="Calibri" w:cs="Calibri"/>
          <w:color w:val="FF0000"/>
          <w:sz w:val="16"/>
          <w:szCs w:val="16"/>
          <w:shd w:val="clear" w:color="auto" w:fill="FFFFFF"/>
        </w:rPr>
        <w:t> </w:t>
      </w:r>
    </w:p>
    <w:p w14:paraId="6FC7ABE6" w14:textId="77777777" w:rsidR="004C1B0A" w:rsidRDefault="004C1B0A" w:rsidP="00E34D48">
      <w:pPr>
        <w:outlineLvl w:val="0"/>
        <w:rPr>
          <w:rFonts w:ascii="Arial" w:hAnsi="Arial" w:cs="Arial"/>
          <w:b/>
          <w:sz w:val="22"/>
          <w:szCs w:val="22"/>
        </w:rPr>
      </w:pPr>
    </w:p>
    <w:p w14:paraId="7761A16D" w14:textId="77777777" w:rsidR="006F2579" w:rsidRDefault="006F2579">
      <w:pPr>
        <w:rPr>
          <w:rFonts w:ascii="Arial" w:hAnsi="Arial" w:cs="Arial"/>
          <w:b/>
          <w:sz w:val="22"/>
          <w:szCs w:val="22"/>
        </w:rPr>
      </w:pPr>
      <w:r>
        <w:rPr>
          <w:rFonts w:ascii="Arial" w:hAnsi="Arial" w:cs="Arial"/>
          <w:b/>
          <w:sz w:val="22"/>
          <w:szCs w:val="22"/>
        </w:rPr>
        <w:br w:type="page"/>
      </w:r>
    </w:p>
    <w:p w14:paraId="40489F38" w14:textId="08E940A5" w:rsidR="00A07C37" w:rsidRPr="004079B3" w:rsidRDefault="00A07C37" w:rsidP="00E34D48">
      <w:pPr>
        <w:outlineLvl w:val="0"/>
        <w:rPr>
          <w:rFonts w:ascii="Arial" w:hAnsi="Arial" w:cs="Arial"/>
          <w:b/>
          <w:sz w:val="22"/>
          <w:szCs w:val="22"/>
        </w:rPr>
      </w:pPr>
      <w:r w:rsidRPr="004079B3">
        <w:rPr>
          <w:rFonts w:ascii="Arial" w:hAnsi="Arial" w:cs="Arial"/>
          <w:b/>
          <w:sz w:val="22"/>
          <w:szCs w:val="22"/>
        </w:rPr>
        <w:lastRenderedPageBreak/>
        <w:t>Medical Plans</w:t>
      </w:r>
    </w:p>
    <w:p w14:paraId="2B223DBA" w14:textId="14884466" w:rsidR="00C06634" w:rsidRPr="004079B3" w:rsidRDefault="789D2DF3" w:rsidP="180A62F1">
      <w:pPr>
        <w:rPr>
          <w:rFonts w:ascii="Arial" w:hAnsi="Arial" w:cs="Arial"/>
          <w:color w:val="0077C7"/>
          <w:sz w:val="20"/>
          <w:szCs w:val="20"/>
        </w:rPr>
      </w:pPr>
      <w:r w:rsidRPr="180A62F1">
        <w:rPr>
          <w:rFonts w:ascii="Arial" w:hAnsi="Arial" w:cs="Arial"/>
          <w:sz w:val="20"/>
          <w:szCs w:val="20"/>
        </w:rPr>
        <w:t xml:space="preserve">We </w:t>
      </w:r>
      <w:r w:rsidR="634EDBC2" w:rsidRPr="180A62F1">
        <w:rPr>
          <w:rFonts w:ascii="Arial" w:hAnsi="Arial" w:cs="Arial"/>
          <w:sz w:val="20"/>
          <w:szCs w:val="20"/>
        </w:rPr>
        <w:t>will offer</w:t>
      </w:r>
      <w:r w:rsidRPr="180A62F1">
        <w:rPr>
          <w:rFonts w:ascii="Arial" w:hAnsi="Arial" w:cs="Arial"/>
          <w:sz w:val="20"/>
          <w:szCs w:val="20"/>
        </w:rPr>
        <w:t xml:space="preserve"> the following medical plans to our empl</w:t>
      </w:r>
      <w:r w:rsidR="155F6152" w:rsidRPr="180A62F1">
        <w:rPr>
          <w:rFonts w:ascii="Arial" w:hAnsi="Arial" w:cs="Arial"/>
          <w:sz w:val="20"/>
          <w:szCs w:val="20"/>
        </w:rPr>
        <w:t xml:space="preserve">oyees through </w:t>
      </w:r>
      <w:r w:rsidR="390F3ECD" w:rsidRPr="180A62F1">
        <w:rPr>
          <w:rFonts w:ascii="Arial" w:hAnsi="Arial" w:cs="Arial"/>
          <w:sz w:val="20"/>
          <w:szCs w:val="20"/>
        </w:rPr>
        <w:t xml:space="preserve">the </w:t>
      </w:r>
      <w:r w:rsidR="655CDCB9" w:rsidRPr="180A62F1">
        <w:rPr>
          <w:rFonts w:ascii="Arial" w:hAnsi="Arial" w:cs="Arial"/>
          <w:sz w:val="20"/>
          <w:szCs w:val="20"/>
        </w:rPr>
        <w:t>Medical Trust</w:t>
      </w:r>
      <w:r w:rsidR="155F6152" w:rsidRPr="180A62F1">
        <w:rPr>
          <w:rFonts w:ascii="Arial" w:hAnsi="Arial" w:cs="Arial"/>
          <w:sz w:val="20"/>
          <w:szCs w:val="20"/>
        </w:rPr>
        <w:t>:</w:t>
      </w:r>
    </w:p>
    <w:p w14:paraId="2EDF59D0" w14:textId="77777777" w:rsidR="00AC46BE" w:rsidRPr="004079B3" w:rsidRDefault="00AC46BE" w:rsidP="00AC46BE">
      <w:pPr>
        <w:rPr>
          <w:rFonts w:ascii="Arial" w:hAnsi="Arial" w:cs="Arial"/>
          <w:sz w:val="20"/>
          <w:szCs w:val="20"/>
        </w:rPr>
      </w:pPr>
    </w:p>
    <w:tbl>
      <w:tblPr>
        <w:tblW w:w="8914" w:type="dxa"/>
        <w:tblLook w:val="04A0" w:firstRow="1" w:lastRow="0" w:firstColumn="1" w:lastColumn="0" w:noHBand="0" w:noVBand="1"/>
      </w:tblPr>
      <w:tblGrid>
        <w:gridCol w:w="4240"/>
        <w:gridCol w:w="1574"/>
        <w:gridCol w:w="1550"/>
        <w:gridCol w:w="1550"/>
      </w:tblGrid>
      <w:tr w:rsidR="00071AA8" w14:paraId="52CA45B5" w14:textId="77777777" w:rsidTr="00071AA8">
        <w:trPr>
          <w:trHeight w:val="288"/>
        </w:trPr>
        <w:tc>
          <w:tcPr>
            <w:tcW w:w="4240" w:type="dxa"/>
            <w:tcBorders>
              <w:top w:val="single" w:sz="4" w:space="0" w:color="000000"/>
              <w:left w:val="single" w:sz="4" w:space="0" w:color="000000"/>
              <w:bottom w:val="single" w:sz="4" w:space="0" w:color="000000"/>
              <w:right w:val="nil"/>
            </w:tcBorders>
            <w:shd w:val="clear" w:color="000000" w:fill="000000"/>
            <w:noWrap/>
            <w:vAlign w:val="bottom"/>
            <w:hideMark/>
          </w:tcPr>
          <w:p w14:paraId="43A4D06D" w14:textId="77777777" w:rsidR="00071AA8" w:rsidRDefault="00071AA8">
            <w:pPr>
              <w:rPr>
                <w:rFonts w:ascii="Aptos Narrow" w:hAnsi="Aptos Narrow"/>
                <w:b/>
                <w:bCs/>
                <w:color w:val="FFFFFF"/>
                <w:sz w:val="22"/>
                <w:szCs w:val="22"/>
              </w:rPr>
            </w:pPr>
            <w:r>
              <w:rPr>
                <w:rFonts w:ascii="Aptos Narrow" w:hAnsi="Aptos Narrow"/>
                <w:b/>
                <w:bCs/>
                <w:color w:val="FFFFFF"/>
                <w:sz w:val="22"/>
                <w:szCs w:val="22"/>
              </w:rPr>
              <w:t>EDSD 2026 Employee Medical Plan (Monthly)</w:t>
            </w:r>
          </w:p>
        </w:tc>
        <w:tc>
          <w:tcPr>
            <w:tcW w:w="1574" w:type="dxa"/>
            <w:tcBorders>
              <w:top w:val="single" w:sz="4" w:space="0" w:color="000000"/>
              <w:left w:val="nil"/>
              <w:bottom w:val="single" w:sz="4" w:space="0" w:color="000000"/>
              <w:right w:val="nil"/>
            </w:tcBorders>
            <w:shd w:val="clear" w:color="000000" w:fill="000000"/>
            <w:noWrap/>
            <w:vAlign w:val="bottom"/>
            <w:hideMark/>
          </w:tcPr>
          <w:p w14:paraId="24DCB27A" w14:textId="77777777" w:rsidR="00071AA8" w:rsidRDefault="00071AA8">
            <w:pPr>
              <w:rPr>
                <w:rFonts w:ascii="Aptos Narrow" w:hAnsi="Aptos Narrow"/>
                <w:b/>
                <w:bCs/>
                <w:color w:val="FFFFFF"/>
                <w:sz w:val="22"/>
                <w:szCs w:val="22"/>
              </w:rPr>
            </w:pPr>
            <w:r>
              <w:rPr>
                <w:rFonts w:ascii="Aptos Narrow" w:hAnsi="Aptos Narrow"/>
                <w:b/>
                <w:bCs/>
                <w:color w:val="FFFFFF"/>
                <w:sz w:val="22"/>
                <w:szCs w:val="22"/>
              </w:rPr>
              <w:t>Single</w:t>
            </w:r>
          </w:p>
        </w:tc>
        <w:tc>
          <w:tcPr>
            <w:tcW w:w="1550" w:type="dxa"/>
            <w:tcBorders>
              <w:top w:val="single" w:sz="4" w:space="0" w:color="000000"/>
              <w:left w:val="nil"/>
              <w:bottom w:val="single" w:sz="4" w:space="0" w:color="000000"/>
              <w:right w:val="nil"/>
            </w:tcBorders>
            <w:shd w:val="clear" w:color="000000" w:fill="000000"/>
            <w:noWrap/>
            <w:vAlign w:val="bottom"/>
            <w:hideMark/>
          </w:tcPr>
          <w:p w14:paraId="41B7B3BC" w14:textId="77777777" w:rsidR="00071AA8" w:rsidRDefault="00071AA8">
            <w:pPr>
              <w:rPr>
                <w:rFonts w:ascii="Aptos Narrow" w:hAnsi="Aptos Narrow"/>
                <w:b/>
                <w:bCs/>
                <w:color w:val="FFFFFF"/>
                <w:sz w:val="22"/>
                <w:szCs w:val="22"/>
              </w:rPr>
            </w:pPr>
            <w:proofErr w:type="gramStart"/>
            <w:r>
              <w:rPr>
                <w:rFonts w:ascii="Aptos Narrow" w:hAnsi="Aptos Narrow"/>
                <w:b/>
                <w:bCs/>
                <w:color w:val="FFFFFF"/>
                <w:sz w:val="22"/>
                <w:szCs w:val="22"/>
              </w:rPr>
              <w:t>Plus</w:t>
            </w:r>
            <w:proofErr w:type="gramEnd"/>
            <w:r>
              <w:rPr>
                <w:rFonts w:ascii="Aptos Narrow" w:hAnsi="Aptos Narrow"/>
                <w:b/>
                <w:bCs/>
                <w:color w:val="FFFFFF"/>
                <w:sz w:val="22"/>
                <w:szCs w:val="22"/>
              </w:rPr>
              <w:t xml:space="preserve"> One</w:t>
            </w:r>
          </w:p>
        </w:tc>
        <w:tc>
          <w:tcPr>
            <w:tcW w:w="1550" w:type="dxa"/>
            <w:tcBorders>
              <w:top w:val="single" w:sz="4" w:space="0" w:color="000000"/>
              <w:left w:val="nil"/>
              <w:bottom w:val="single" w:sz="4" w:space="0" w:color="000000"/>
              <w:right w:val="single" w:sz="4" w:space="0" w:color="000000"/>
            </w:tcBorders>
            <w:shd w:val="clear" w:color="000000" w:fill="000000"/>
            <w:noWrap/>
            <w:vAlign w:val="bottom"/>
            <w:hideMark/>
          </w:tcPr>
          <w:p w14:paraId="3F76FCBA" w14:textId="77777777" w:rsidR="00071AA8" w:rsidRDefault="00071AA8">
            <w:pPr>
              <w:rPr>
                <w:rFonts w:ascii="Aptos Narrow" w:hAnsi="Aptos Narrow"/>
                <w:b/>
                <w:bCs/>
                <w:color w:val="FFFFFF"/>
                <w:sz w:val="22"/>
                <w:szCs w:val="22"/>
              </w:rPr>
            </w:pPr>
            <w:r>
              <w:rPr>
                <w:rFonts w:ascii="Aptos Narrow" w:hAnsi="Aptos Narrow"/>
                <w:b/>
                <w:bCs/>
                <w:color w:val="FFFFFF"/>
                <w:sz w:val="22"/>
                <w:szCs w:val="22"/>
              </w:rPr>
              <w:t>Family</w:t>
            </w:r>
          </w:p>
        </w:tc>
      </w:tr>
      <w:tr w:rsidR="00071AA8" w14:paraId="058E5ED7" w14:textId="77777777" w:rsidTr="00071AA8">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34E11E4D" w14:textId="77777777" w:rsidR="00071AA8" w:rsidRDefault="00071AA8">
            <w:pPr>
              <w:rPr>
                <w:rFonts w:ascii="Aptos Narrow" w:hAnsi="Aptos Narrow"/>
                <w:color w:val="000000"/>
                <w:sz w:val="22"/>
                <w:szCs w:val="22"/>
              </w:rPr>
            </w:pPr>
            <w:r>
              <w:rPr>
                <w:rFonts w:ascii="Aptos Narrow" w:hAnsi="Aptos Narrow"/>
                <w:color w:val="000000"/>
                <w:sz w:val="22"/>
                <w:szCs w:val="22"/>
              </w:rPr>
              <w:t>Anthem CDHP 15 (base plan)</w:t>
            </w:r>
          </w:p>
        </w:tc>
        <w:tc>
          <w:tcPr>
            <w:tcW w:w="1574" w:type="dxa"/>
            <w:tcBorders>
              <w:top w:val="single" w:sz="4" w:space="0" w:color="000000"/>
              <w:left w:val="nil"/>
              <w:bottom w:val="single" w:sz="4" w:space="0" w:color="000000"/>
              <w:right w:val="nil"/>
            </w:tcBorders>
            <w:shd w:val="clear" w:color="D9D9D9" w:fill="D9D9D9"/>
            <w:noWrap/>
            <w:vAlign w:val="bottom"/>
            <w:hideMark/>
          </w:tcPr>
          <w:p w14:paraId="3B5438E1"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54.90 </w:t>
            </w:r>
          </w:p>
        </w:tc>
        <w:tc>
          <w:tcPr>
            <w:tcW w:w="1550" w:type="dxa"/>
            <w:tcBorders>
              <w:top w:val="single" w:sz="4" w:space="0" w:color="000000"/>
              <w:left w:val="nil"/>
              <w:bottom w:val="single" w:sz="4" w:space="0" w:color="000000"/>
              <w:right w:val="nil"/>
            </w:tcBorders>
            <w:shd w:val="clear" w:color="D9D9D9" w:fill="D9D9D9"/>
            <w:noWrap/>
            <w:vAlign w:val="bottom"/>
            <w:hideMark/>
          </w:tcPr>
          <w:p w14:paraId="2916DF77"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507.90 </w:t>
            </w:r>
          </w:p>
        </w:tc>
        <w:tc>
          <w:tcPr>
            <w:tcW w:w="1550" w:type="dxa"/>
            <w:tcBorders>
              <w:top w:val="single" w:sz="4" w:space="0" w:color="000000"/>
              <w:left w:val="nil"/>
              <w:bottom w:val="single" w:sz="4" w:space="0" w:color="000000"/>
              <w:right w:val="single" w:sz="4" w:space="0" w:color="000000"/>
            </w:tcBorders>
            <w:shd w:val="clear" w:color="D9D9D9" w:fill="D9D9D9"/>
            <w:noWrap/>
            <w:vAlign w:val="bottom"/>
            <w:hideMark/>
          </w:tcPr>
          <w:p w14:paraId="6D8795E5"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1,105.90 </w:t>
            </w:r>
          </w:p>
        </w:tc>
      </w:tr>
      <w:tr w:rsidR="00071AA8" w14:paraId="40E380AA" w14:textId="77777777" w:rsidTr="00071AA8">
        <w:trPr>
          <w:trHeight w:val="288"/>
        </w:trPr>
        <w:tc>
          <w:tcPr>
            <w:tcW w:w="4240" w:type="dxa"/>
            <w:tcBorders>
              <w:top w:val="single" w:sz="4" w:space="0" w:color="000000"/>
              <w:left w:val="single" w:sz="4" w:space="0" w:color="000000"/>
              <w:bottom w:val="single" w:sz="4" w:space="0" w:color="000000"/>
              <w:right w:val="nil"/>
            </w:tcBorders>
            <w:noWrap/>
            <w:vAlign w:val="bottom"/>
            <w:hideMark/>
          </w:tcPr>
          <w:p w14:paraId="41D92044" w14:textId="77777777" w:rsidR="00071AA8" w:rsidRDefault="00071AA8">
            <w:pPr>
              <w:rPr>
                <w:rFonts w:ascii="Aptos Narrow" w:hAnsi="Aptos Narrow"/>
                <w:color w:val="000000"/>
                <w:sz w:val="22"/>
                <w:szCs w:val="22"/>
              </w:rPr>
            </w:pPr>
            <w:r>
              <w:rPr>
                <w:rFonts w:ascii="Aptos Narrow" w:hAnsi="Aptos Narrow"/>
                <w:color w:val="000000"/>
                <w:sz w:val="22"/>
                <w:szCs w:val="22"/>
              </w:rPr>
              <w:t>Anthem CDHP 20</w:t>
            </w:r>
          </w:p>
        </w:tc>
        <w:tc>
          <w:tcPr>
            <w:tcW w:w="1574" w:type="dxa"/>
            <w:tcBorders>
              <w:top w:val="single" w:sz="4" w:space="0" w:color="000000"/>
              <w:left w:val="nil"/>
              <w:bottom w:val="single" w:sz="4" w:space="0" w:color="000000"/>
              <w:right w:val="nil"/>
            </w:tcBorders>
            <w:noWrap/>
            <w:vAlign w:val="bottom"/>
            <w:hideMark/>
          </w:tcPr>
          <w:p w14:paraId="41B7B974"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   </w:t>
            </w:r>
          </w:p>
        </w:tc>
        <w:tc>
          <w:tcPr>
            <w:tcW w:w="1550" w:type="dxa"/>
            <w:tcBorders>
              <w:top w:val="single" w:sz="4" w:space="0" w:color="000000"/>
              <w:left w:val="nil"/>
              <w:bottom w:val="single" w:sz="4" w:space="0" w:color="000000"/>
              <w:right w:val="nil"/>
            </w:tcBorders>
            <w:noWrap/>
            <w:vAlign w:val="bottom"/>
            <w:hideMark/>
          </w:tcPr>
          <w:p w14:paraId="40526E6F"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237.90 </w:t>
            </w:r>
          </w:p>
        </w:tc>
        <w:tc>
          <w:tcPr>
            <w:tcW w:w="1550" w:type="dxa"/>
            <w:tcBorders>
              <w:top w:val="single" w:sz="4" w:space="0" w:color="000000"/>
              <w:left w:val="nil"/>
              <w:bottom w:val="single" w:sz="4" w:space="0" w:color="000000"/>
              <w:right w:val="single" w:sz="4" w:space="0" w:color="000000"/>
            </w:tcBorders>
            <w:noWrap/>
            <w:vAlign w:val="bottom"/>
            <w:hideMark/>
          </w:tcPr>
          <w:p w14:paraId="35636341"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685.90 </w:t>
            </w:r>
          </w:p>
        </w:tc>
      </w:tr>
      <w:tr w:rsidR="00071AA8" w14:paraId="38425980" w14:textId="77777777" w:rsidTr="00071AA8">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72CBE19B" w14:textId="77777777" w:rsidR="00071AA8" w:rsidRDefault="00071AA8">
            <w:pPr>
              <w:rPr>
                <w:rFonts w:ascii="Aptos Narrow" w:hAnsi="Aptos Narrow"/>
                <w:color w:val="000000"/>
                <w:sz w:val="22"/>
                <w:szCs w:val="22"/>
              </w:rPr>
            </w:pPr>
            <w:r>
              <w:rPr>
                <w:rFonts w:ascii="Aptos Narrow" w:hAnsi="Aptos Narrow"/>
                <w:color w:val="000000"/>
                <w:sz w:val="22"/>
                <w:szCs w:val="22"/>
              </w:rPr>
              <w:t>Anthem BlueCard PPO 80</w:t>
            </w:r>
          </w:p>
        </w:tc>
        <w:tc>
          <w:tcPr>
            <w:tcW w:w="1574" w:type="dxa"/>
            <w:tcBorders>
              <w:top w:val="single" w:sz="4" w:space="0" w:color="000000"/>
              <w:left w:val="nil"/>
              <w:bottom w:val="single" w:sz="4" w:space="0" w:color="000000"/>
              <w:right w:val="nil"/>
            </w:tcBorders>
            <w:shd w:val="clear" w:color="D9D9D9" w:fill="D9D9D9"/>
            <w:noWrap/>
            <w:vAlign w:val="bottom"/>
            <w:hideMark/>
          </w:tcPr>
          <w:p w14:paraId="129AEE13"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22.48 </w:t>
            </w:r>
          </w:p>
        </w:tc>
        <w:tc>
          <w:tcPr>
            <w:tcW w:w="1550" w:type="dxa"/>
            <w:tcBorders>
              <w:top w:val="single" w:sz="4" w:space="0" w:color="000000"/>
              <w:left w:val="nil"/>
              <w:bottom w:val="single" w:sz="4" w:space="0" w:color="000000"/>
              <w:right w:val="nil"/>
            </w:tcBorders>
            <w:shd w:val="clear" w:color="D9D9D9" w:fill="D9D9D9"/>
            <w:noWrap/>
            <w:vAlign w:val="bottom"/>
            <w:hideMark/>
          </w:tcPr>
          <w:p w14:paraId="5CABFEA1"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546.48 </w:t>
            </w:r>
          </w:p>
        </w:tc>
        <w:tc>
          <w:tcPr>
            <w:tcW w:w="1550" w:type="dxa"/>
            <w:tcBorders>
              <w:top w:val="single" w:sz="4" w:space="0" w:color="000000"/>
              <w:left w:val="nil"/>
              <w:bottom w:val="single" w:sz="4" w:space="0" w:color="000000"/>
              <w:right w:val="single" w:sz="4" w:space="0" w:color="000000"/>
            </w:tcBorders>
            <w:shd w:val="clear" w:color="D9D9D9" w:fill="D9D9D9"/>
            <w:noWrap/>
            <w:vAlign w:val="bottom"/>
            <w:hideMark/>
          </w:tcPr>
          <w:p w14:paraId="4D545B60"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1,232.48 </w:t>
            </w:r>
          </w:p>
        </w:tc>
      </w:tr>
      <w:tr w:rsidR="00071AA8" w14:paraId="19388836" w14:textId="77777777" w:rsidTr="00071AA8">
        <w:trPr>
          <w:trHeight w:val="288"/>
        </w:trPr>
        <w:tc>
          <w:tcPr>
            <w:tcW w:w="4240" w:type="dxa"/>
            <w:tcBorders>
              <w:top w:val="single" w:sz="4" w:space="0" w:color="000000"/>
              <w:left w:val="single" w:sz="4" w:space="0" w:color="000000"/>
              <w:bottom w:val="single" w:sz="4" w:space="0" w:color="000000"/>
              <w:right w:val="nil"/>
            </w:tcBorders>
            <w:noWrap/>
            <w:vAlign w:val="bottom"/>
            <w:hideMark/>
          </w:tcPr>
          <w:p w14:paraId="6470655B" w14:textId="77777777" w:rsidR="00071AA8" w:rsidRDefault="00071AA8">
            <w:pPr>
              <w:rPr>
                <w:rFonts w:ascii="Aptos Narrow" w:hAnsi="Aptos Narrow"/>
                <w:color w:val="000000"/>
                <w:sz w:val="22"/>
                <w:szCs w:val="22"/>
              </w:rPr>
            </w:pPr>
            <w:r>
              <w:rPr>
                <w:rFonts w:ascii="Aptos Narrow" w:hAnsi="Aptos Narrow"/>
                <w:color w:val="000000"/>
                <w:sz w:val="22"/>
                <w:szCs w:val="22"/>
              </w:rPr>
              <w:t>Anthem BlueCard MSP PPO 80*</w:t>
            </w:r>
          </w:p>
        </w:tc>
        <w:tc>
          <w:tcPr>
            <w:tcW w:w="1574" w:type="dxa"/>
            <w:tcBorders>
              <w:top w:val="single" w:sz="4" w:space="0" w:color="000000"/>
              <w:left w:val="nil"/>
              <w:bottom w:val="single" w:sz="4" w:space="0" w:color="000000"/>
              <w:right w:val="nil"/>
            </w:tcBorders>
            <w:noWrap/>
            <w:vAlign w:val="bottom"/>
            <w:hideMark/>
          </w:tcPr>
          <w:p w14:paraId="46ED3670"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   </w:t>
            </w:r>
          </w:p>
        </w:tc>
        <w:tc>
          <w:tcPr>
            <w:tcW w:w="1550" w:type="dxa"/>
            <w:tcBorders>
              <w:top w:val="single" w:sz="4" w:space="0" w:color="000000"/>
              <w:left w:val="nil"/>
              <w:bottom w:val="single" w:sz="4" w:space="0" w:color="000000"/>
              <w:right w:val="nil"/>
            </w:tcBorders>
            <w:noWrap/>
            <w:vAlign w:val="bottom"/>
            <w:hideMark/>
          </w:tcPr>
          <w:p w14:paraId="154E537C"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117.48 </w:t>
            </w:r>
          </w:p>
        </w:tc>
        <w:tc>
          <w:tcPr>
            <w:tcW w:w="1550" w:type="dxa"/>
            <w:tcBorders>
              <w:top w:val="single" w:sz="4" w:space="0" w:color="000000"/>
              <w:left w:val="nil"/>
              <w:bottom w:val="single" w:sz="4" w:space="0" w:color="000000"/>
              <w:right w:val="single" w:sz="4" w:space="0" w:color="000000"/>
            </w:tcBorders>
            <w:noWrap/>
            <w:vAlign w:val="bottom"/>
            <w:hideMark/>
          </w:tcPr>
          <w:p w14:paraId="78E58BFE"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565.48 </w:t>
            </w:r>
          </w:p>
        </w:tc>
      </w:tr>
      <w:tr w:rsidR="00071AA8" w14:paraId="5D84B5C3" w14:textId="77777777" w:rsidTr="00071AA8">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28CE39B0" w14:textId="77777777" w:rsidR="00071AA8" w:rsidRDefault="00071AA8">
            <w:pPr>
              <w:rPr>
                <w:rFonts w:ascii="Aptos Narrow" w:hAnsi="Aptos Narrow"/>
                <w:color w:val="000000"/>
                <w:sz w:val="22"/>
                <w:szCs w:val="22"/>
              </w:rPr>
            </w:pPr>
            <w:r>
              <w:rPr>
                <w:rFonts w:ascii="Aptos Narrow" w:hAnsi="Aptos Narrow"/>
                <w:color w:val="000000"/>
                <w:sz w:val="22"/>
                <w:szCs w:val="22"/>
              </w:rPr>
              <w:t>Kaiser EPO 80</w:t>
            </w:r>
          </w:p>
        </w:tc>
        <w:tc>
          <w:tcPr>
            <w:tcW w:w="1574" w:type="dxa"/>
            <w:tcBorders>
              <w:top w:val="single" w:sz="4" w:space="0" w:color="000000"/>
              <w:left w:val="nil"/>
              <w:bottom w:val="single" w:sz="4" w:space="0" w:color="000000"/>
              <w:right w:val="nil"/>
            </w:tcBorders>
            <w:shd w:val="clear" w:color="D9D9D9" w:fill="D9D9D9"/>
            <w:noWrap/>
            <w:vAlign w:val="bottom"/>
            <w:hideMark/>
          </w:tcPr>
          <w:p w14:paraId="0A87E603"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1.48 </w:t>
            </w:r>
          </w:p>
        </w:tc>
        <w:tc>
          <w:tcPr>
            <w:tcW w:w="1550" w:type="dxa"/>
            <w:tcBorders>
              <w:top w:val="single" w:sz="4" w:space="0" w:color="000000"/>
              <w:left w:val="nil"/>
              <w:bottom w:val="single" w:sz="4" w:space="0" w:color="000000"/>
              <w:right w:val="nil"/>
            </w:tcBorders>
            <w:shd w:val="clear" w:color="D9D9D9" w:fill="D9D9D9"/>
            <w:noWrap/>
            <w:vAlign w:val="bottom"/>
            <w:hideMark/>
          </w:tcPr>
          <w:p w14:paraId="1A8FC919"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508.48 </w:t>
            </w:r>
          </w:p>
        </w:tc>
        <w:tc>
          <w:tcPr>
            <w:tcW w:w="1550" w:type="dxa"/>
            <w:tcBorders>
              <w:top w:val="single" w:sz="4" w:space="0" w:color="000000"/>
              <w:left w:val="nil"/>
              <w:bottom w:val="single" w:sz="4" w:space="0" w:color="000000"/>
              <w:right w:val="single" w:sz="4" w:space="0" w:color="000000"/>
            </w:tcBorders>
            <w:shd w:val="clear" w:color="D9D9D9" w:fill="D9D9D9"/>
            <w:noWrap/>
            <w:vAlign w:val="bottom"/>
            <w:hideMark/>
          </w:tcPr>
          <w:p w14:paraId="19228CEA" w14:textId="77777777" w:rsidR="00071AA8" w:rsidRDefault="00071AA8">
            <w:pPr>
              <w:rPr>
                <w:rFonts w:ascii="Aptos Narrow" w:hAnsi="Aptos Narrow"/>
                <w:color w:val="000000"/>
                <w:sz w:val="22"/>
                <w:szCs w:val="22"/>
              </w:rPr>
            </w:pPr>
            <w:r>
              <w:rPr>
                <w:rFonts w:ascii="Aptos Narrow" w:hAnsi="Aptos Narrow"/>
                <w:color w:val="000000"/>
                <w:sz w:val="22"/>
                <w:szCs w:val="22"/>
              </w:rPr>
              <w:t xml:space="preserve">                 1,173.48 </w:t>
            </w:r>
          </w:p>
        </w:tc>
      </w:tr>
    </w:tbl>
    <w:p w14:paraId="3FC38965" w14:textId="77777777" w:rsidR="004B33B9" w:rsidRPr="004079B3" w:rsidRDefault="004B33B9" w:rsidP="00AC46BE">
      <w:pPr>
        <w:rPr>
          <w:rFonts w:ascii="Arial" w:hAnsi="Arial" w:cs="Arial"/>
          <w:sz w:val="20"/>
          <w:szCs w:val="20"/>
        </w:rPr>
      </w:pPr>
    </w:p>
    <w:p w14:paraId="3E093F78" w14:textId="38BDED41" w:rsidR="00E03A8F" w:rsidRPr="008D2B7E" w:rsidRDefault="3F527153" w:rsidP="00E03A8F">
      <w:pPr>
        <w:rPr>
          <w:rFonts w:ascii="Arial" w:hAnsi="Arial" w:cs="Arial"/>
          <w:sz w:val="20"/>
          <w:szCs w:val="20"/>
        </w:rPr>
      </w:pPr>
      <w:r w:rsidRPr="008D2B7E">
        <w:rPr>
          <w:rFonts w:ascii="Arial" w:hAnsi="Arial" w:cs="Arial"/>
          <w:sz w:val="20"/>
          <w:szCs w:val="20"/>
        </w:rPr>
        <w:t xml:space="preserve">The monthly rates above reflect the </w:t>
      </w:r>
      <w:proofErr w:type="gramStart"/>
      <w:r w:rsidRPr="008D2B7E">
        <w:rPr>
          <w:rFonts w:ascii="Arial" w:hAnsi="Arial" w:cs="Arial"/>
          <w:sz w:val="20"/>
          <w:szCs w:val="20"/>
        </w:rPr>
        <w:t>employee’s</w:t>
      </w:r>
      <w:proofErr w:type="gramEnd"/>
      <w:r w:rsidRPr="008D2B7E">
        <w:rPr>
          <w:rFonts w:ascii="Arial" w:hAnsi="Arial" w:cs="Arial"/>
          <w:sz w:val="20"/>
          <w:szCs w:val="20"/>
        </w:rPr>
        <w:t xml:space="preserve"> contribution </w:t>
      </w:r>
      <w:proofErr w:type="gramStart"/>
      <w:r w:rsidRPr="008D2B7E">
        <w:rPr>
          <w:rFonts w:ascii="Arial" w:hAnsi="Arial" w:cs="Arial"/>
          <w:sz w:val="20"/>
          <w:szCs w:val="20"/>
        </w:rPr>
        <w:t>for</w:t>
      </w:r>
      <w:proofErr w:type="gramEnd"/>
      <w:r w:rsidRPr="008D2B7E">
        <w:rPr>
          <w:rFonts w:ascii="Arial" w:hAnsi="Arial" w:cs="Arial"/>
          <w:sz w:val="20"/>
          <w:szCs w:val="20"/>
        </w:rPr>
        <w:t xml:space="preserve"> each plan. Note that the rates shown on </w:t>
      </w:r>
      <w:proofErr w:type="spellStart"/>
      <w:r w:rsidR="00C63E10" w:rsidRPr="008D2B7E">
        <w:rPr>
          <w:rFonts w:ascii="Arial" w:hAnsi="Arial" w:cs="Arial"/>
          <w:sz w:val="20"/>
          <w:szCs w:val="20"/>
        </w:rPr>
        <w:t>MyCPG</w:t>
      </w:r>
      <w:proofErr w:type="spellEnd"/>
      <w:r w:rsidR="00C63E10" w:rsidRPr="008D2B7E">
        <w:rPr>
          <w:rFonts w:ascii="Arial" w:hAnsi="Arial" w:cs="Arial"/>
          <w:sz w:val="20"/>
          <w:szCs w:val="20"/>
        </w:rPr>
        <w:t xml:space="preserve"> </w:t>
      </w:r>
      <w:r w:rsidR="20473126" w:rsidRPr="008D2B7E">
        <w:rPr>
          <w:rFonts w:ascii="Arial" w:hAnsi="Arial" w:cs="Arial"/>
          <w:sz w:val="20"/>
          <w:szCs w:val="20"/>
        </w:rPr>
        <w:t>Accounts</w:t>
      </w:r>
      <w:r w:rsidRPr="008D2B7E" w:rsidDel="3F527153">
        <w:rPr>
          <w:rFonts w:ascii="Arial" w:hAnsi="Arial" w:cs="Arial"/>
          <w:sz w:val="20"/>
          <w:szCs w:val="20"/>
        </w:rPr>
        <w:t xml:space="preserve"> </w:t>
      </w:r>
      <w:r w:rsidRPr="008D2B7E">
        <w:rPr>
          <w:rFonts w:ascii="Arial" w:hAnsi="Arial" w:cs="Arial"/>
          <w:sz w:val="20"/>
          <w:szCs w:val="20"/>
        </w:rPr>
        <w:t xml:space="preserve">are the Medical Trust rates before any applicable employer contribution and, as a result, may differ from the rates above.  </w:t>
      </w:r>
    </w:p>
    <w:p w14:paraId="1163FB21" w14:textId="77777777" w:rsidR="00814E12" w:rsidRPr="004079B3" w:rsidRDefault="00814E12" w:rsidP="00AC46BE">
      <w:pPr>
        <w:rPr>
          <w:rFonts w:ascii="Arial" w:hAnsi="Arial" w:cs="Arial"/>
          <w:sz w:val="20"/>
          <w:szCs w:val="20"/>
        </w:rPr>
      </w:pPr>
    </w:p>
    <w:p w14:paraId="43A5E9D2" w14:textId="77777777" w:rsidR="00454C4D" w:rsidRDefault="00454C4D" w:rsidP="00E34D48">
      <w:pPr>
        <w:outlineLvl w:val="0"/>
        <w:rPr>
          <w:rFonts w:ascii="Arial" w:hAnsi="Arial" w:cs="Arial"/>
          <w:b/>
          <w:sz w:val="22"/>
          <w:szCs w:val="22"/>
        </w:rPr>
      </w:pPr>
      <w:r w:rsidRPr="004079B3">
        <w:rPr>
          <w:rFonts w:ascii="Arial" w:hAnsi="Arial" w:cs="Arial"/>
          <w:b/>
          <w:sz w:val="22"/>
          <w:szCs w:val="22"/>
        </w:rPr>
        <w:t>Dental Plans</w:t>
      </w:r>
    </w:p>
    <w:p w14:paraId="080E8D4F" w14:textId="77777777" w:rsidR="00452C83" w:rsidRDefault="00452C83" w:rsidP="00E34D48">
      <w:pPr>
        <w:outlineLvl w:val="0"/>
        <w:rPr>
          <w:rFonts w:ascii="Arial" w:hAnsi="Arial" w:cs="Arial"/>
          <w:b/>
          <w:sz w:val="22"/>
          <w:szCs w:val="22"/>
        </w:rPr>
      </w:pPr>
    </w:p>
    <w:p w14:paraId="3A709864" w14:textId="7F4E170F" w:rsidR="00F2256B" w:rsidRPr="00854090" w:rsidRDefault="002450D2" w:rsidP="006E518C">
      <w:pPr>
        <w:outlineLvl w:val="0"/>
        <w:rPr>
          <w:rFonts w:ascii="Arial" w:hAnsi="Arial" w:cs="Arial"/>
          <w:sz w:val="20"/>
          <w:szCs w:val="20"/>
        </w:rPr>
      </w:pPr>
      <w:r w:rsidRPr="08B2F92B">
        <w:rPr>
          <w:rFonts w:ascii="Arial" w:hAnsi="Arial" w:cs="Arial"/>
          <w:sz w:val="20"/>
          <w:szCs w:val="20"/>
        </w:rPr>
        <w:t>Delta Dental</w:t>
      </w:r>
      <w:r w:rsidR="00854090" w:rsidRPr="08B2F92B">
        <w:rPr>
          <w:rFonts w:ascii="Arial" w:hAnsi="Arial" w:cs="Arial"/>
          <w:sz w:val="20"/>
          <w:szCs w:val="20"/>
        </w:rPr>
        <w:t>,</w:t>
      </w:r>
      <w:r w:rsidRPr="08B2F92B">
        <w:rPr>
          <w:rFonts w:ascii="Arial" w:hAnsi="Arial" w:cs="Arial"/>
          <w:sz w:val="20"/>
          <w:szCs w:val="20"/>
        </w:rPr>
        <w:t xml:space="preserve"> </w:t>
      </w:r>
      <w:r w:rsidR="009F0EBE" w:rsidRPr="08B2F92B">
        <w:rPr>
          <w:rFonts w:ascii="Arial" w:hAnsi="Arial" w:cs="Arial"/>
          <w:sz w:val="20"/>
          <w:szCs w:val="20"/>
        </w:rPr>
        <w:t>the Medical Trust’s</w:t>
      </w:r>
      <w:r w:rsidR="006E518C" w:rsidRPr="08B2F92B">
        <w:rPr>
          <w:rFonts w:ascii="Arial" w:hAnsi="Arial" w:cs="Arial"/>
          <w:sz w:val="20"/>
          <w:szCs w:val="20"/>
        </w:rPr>
        <w:t xml:space="preserve"> dental vendor, </w:t>
      </w:r>
      <w:r w:rsidRPr="08B2F92B">
        <w:rPr>
          <w:rFonts w:ascii="Arial" w:hAnsi="Arial" w:cs="Arial"/>
          <w:sz w:val="20"/>
          <w:szCs w:val="20"/>
        </w:rPr>
        <w:t xml:space="preserve">has the largest network of dentists nationwide. </w:t>
      </w:r>
      <w:r w:rsidR="006E518C" w:rsidRPr="08B2F92B">
        <w:rPr>
          <w:rFonts w:ascii="Arial" w:hAnsi="Arial" w:cs="Arial"/>
          <w:sz w:val="20"/>
          <w:szCs w:val="20"/>
        </w:rPr>
        <w:t>In 202</w:t>
      </w:r>
      <w:r w:rsidR="689CF08E" w:rsidRPr="08B2F92B">
        <w:rPr>
          <w:rFonts w:ascii="Arial" w:hAnsi="Arial" w:cs="Arial"/>
          <w:sz w:val="20"/>
          <w:szCs w:val="20"/>
        </w:rPr>
        <w:t>6</w:t>
      </w:r>
      <w:r w:rsidR="006E518C" w:rsidRPr="08B2F92B">
        <w:rPr>
          <w:rFonts w:ascii="Arial" w:hAnsi="Arial" w:cs="Arial"/>
          <w:sz w:val="20"/>
          <w:szCs w:val="20"/>
        </w:rPr>
        <w:t>, m</w:t>
      </w:r>
      <w:r w:rsidR="00F2256B" w:rsidRPr="08B2F92B">
        <w:rPr>
          <w:rFonts w:ascii="Arial" w:hAnsi="Arial" w:cs="Arial"/>
          <w:sz w:val="20"/>
          <w:szCs w:val="20"/>
        </w:rPr>
        <w:t xml:space="preserve">embers will </w:t>
      </w:r>
      <w:r w:rsidR="00033C20">
        <w:rPr>
          <w:rFonts w:ascii="Arial" w:hAnsi="Arial" w:cs="Arial"/>
          <w:sz w:val="20"/>
          <w:szCs w:val="20"/>
        </w:rPr>
        <w:t xml:space="preserve">continue to </w:t>
      </w:r>
      <w:r w:rsidR="00F2256B" w:rsidRPr="08B2F92B">
        <w:rPr>
          <w:rFonts w:ascii="Arial" w:hAnsi="Arial" w:cs="Arial"/>
          <w:sz w:val="20"/>
          <w:szCs w:val="20"/>
        </w:rPr>
        <w:t xml:space="preserve">be able to access services in two </w:t>
      </w:r>
      <w:r w:rsidR="006E518C" w:rsidRPr="08B2F92B">
        <w:rPr>
          <w:rFonts w:ascii="Arial" w:hAnsi="Arial" w:cs="Arial"/>
          <w:sz w:val="20"/>
          <w:szCs w:val="20"/>
        </w:rPr>
        <w:t>of its</w:t>
      </w:r>
      <w:r w:rsidR="00F2256B" w:rsidRPr="08B2F92B">
        <w:rPr>
          <w:rFonts w:ascii="Arial" w:hAnsi="Arial" w:cs="Arial"/>
          <w:sz w:val="20"/>
          <w:szCs w:val="20"/>
        </w:rPr>
        <w:t xml:space="preserve"> networks (PPO and Premier) or use out-of-network dentists. </w:t>
      </w:r>
      <w:r w:rsidR="00143779" w:rsidRPr="08B2F92B">
        <w:rPr>
          <w:rFonts w:ascii="Arial" w:hAnsi="Arial" w:cs="Arial"/>
          <w:sz w:val="20"/>
          <w:szCs w:val="20"/>
        </w:rPr>
        <w:t xml:space="preserve">Member </w:t>
      </w:r>
      <w:r w:rsidR="00F2256B" w:rsidRPr="08B2F92B">
        <w:rPr>
          <w:rFonts w:ascii="Arial" w:hAnsi="Arial" w:cs="Arial"/>
          <w:sz w:val="20"/>
          <w:szCs w:val="20"/>
        </w:rPr>
        <w:t xml:space="preserve">coinsurance, deductible, and maximum annual benefit will vary based on the network they use </w:t>
      </w:r>
      <w:proofErr w:type="gramStart"/>
      <w:r w:rsidR="00F2256B" w:rsidRPr="08B2F92B">
        <w:rPr>
          <w:rFonts w:ascii="Arial" w:hAnsi="Arial" w:cs="Arial"/>
          <w:sz w:val="20"/>
          <w:szCs w:val="20"/>
        </w:rPr>
        <w:t>for</w:t>
      </w:r>
      <w:r w:rsidR="0006215D">
        <w:rPr>
          <w:rFonts w:ascii="Arial" w:hAnsi="Arial" w:cs="Arial"/>
          <w:sz w:val="20"/>
          <w:szCs w:val="20"/>
        </w:rPr>
        <w:t>a</w:t>
      </w:r>
      <w:proofErr w:type="gramEnd"/>
      <w:r w:rsidR="0006215D" w:rsidRPr="08B2F92B">
        <w:rPr>
          <w:rFonts w:ascii="Arial" w:hAnsi="Arial" w:cs="Arial"/>
          <w:sz w:val="20"/>
          <w:szCs w:val="20"/>
        </w:rPr>
        <w:t xml:space="preserve"> </w:t>
      </w:r>
      <w:r w:rsidR="00F2256B" w:rsidRPr="08B2F92B">
        <w:rPr>
          <w:rFonts w:ascii="Arial" w:hAnsi="Arial" w:cs="Arial"/>
          <w:sz w:val="20"/>
          <w:szCs w:val="20"/>
        </w:rPr>
        <w:t xml:space="preserve">covered dental service. </w:t>
      </w:r>
    </w:p>
    <w:p w14:paraId="288F19A8" w14:textId="77777777" w:rsidR="008D538A" w:rsidRPr="004079B3" w:rsidRDefault="008D538A" w:rsidP="00E34D48">
      <w:pPr>
        <w:outlineLvl w:val="0"/>
        <w:rPr>
          <w:rFonts w:ascii="Arial" w:hAnsi="Arial" w:cs="Arial"/>
          <w:b/>
          <w:sz w:val="22"/>
          <w:szCs w:val="22"/>
        </w:rPr>
      </w:pPr>
    </w:p>
    <w:p w14:paraId="7D111C25" w14:textId="3D8B1247" w:rsidR="008B772D" w:rsidRPr="004079B3" w:rsidRDefault="00C723E6" w:rsidP="00454C4D">
      <w:pPr>
        <w:rPr>
          <w:rFonts w:ascii="Arial" w:hAnsi="Arial" w:cs="Arial"/>
          <w:sz w:val="20"/>
          <w:szCs w:val="20"/>
        </w:rPr>
      </w:pPr>
      <w:r w:rsidRPr="09D306AF">
        <w:rPr>
          <w:rFonts w:ascii="Arial" w:hAnsi="Arial" w:cs="Arial"/>
          <w:sz w:val="20"/>
          <w:szCs w:val="20"/>
        </w:rPr>
        <w:t xml:space="preserve">We </w:t>
      </w:r>
      <w:r w:rsidR="00D156F4" w:rsidRPr="09D306AF">
        <w:rPr>
          <w:rFonts w:ascii="Arial" w:hAnsi="Arial" w:cs="Arial"/>
          <w:sz w:val="20"/>
          <w:szCs w:val="20"/>
        </w:rPr>
        <w:t>will offer</w:t>
      </w:r>
      <w:r w:rsidRPr="09D306AF">
        <w:rPr>
          <w:rFonts w:ascii="Arial" w:hAnsi="Arial" w:cs="Arial"/>
          <w:sz w:val="20"/>
          <w:szCs w:val="20"/>
        </w:rPr>
        <w:t xml:space="preserve"> the following </w:t>
      </w:r>
      <w:r w:rsidR="006A254A" w:rsidRPr="09D306AF">
        <w:rPr>
          <w:rFonts w:ascii="Arial" w:hAnsi="Arial" w:cs="Arial"/>
          <w:sz w:val="20"/>
          <w:szCs w:val="20"/>
        </w:rPr>
        <w:t xml:space="preserve">Delta </w:t>
      </w:r>
      <w:r w:rsidR="1CC82611" w:rsidRPr="09D306AF">
        <w:rPr>
          <w:rFonts w:ascii="Arial" w:hAnsi="Arial" w:cs="Arial"/>
          <w:sz w:val="20"/>
          <w:szCs w:val="20"/>
        </w:rPr>
        <w:t xml:space="preserve">Dental </w:t>
      </w:r>
      <w:r w:rsidRPr="09D306AF">
        <w:rPr>
          <w:rFonts w:ascii="Arial" w:hAnsi="Arial" w:cs="Arial"/>
          <w:sz w:val="20"/>
          <w:szCs w:val="20"/>
        </w:rPr>
        <w:t>p</w:t>
      </w:r>
      <w:r w:rsidR="001241EC" w:rsidRPr="09D306AF">
        <w:rPr>
          <w:rFonts w:ascii="Arial" w:hAnsi="Arial" w:cs="Arial"/>
          <w:sz w:val="20"/>
          <w:szCs w:val="20"/>
        </w:rPr>
        <w:t>lans through the Medical Trust:</w:t>
      </w:r>
    </w:p>
    <w:p w14:paraId="66A26916" w14:textId="0DD77F8B" w:rsidR="00454C4D" w:rsidRPr="004079B3" w:rsidRDefault="00454C4D" w:rsidP="00454C4D">
      <w:pPr>
        <w:rPr>
          <w:rFonts w:ascii="Arial" w:hAnsi="Arial" w:cs="Arial"/>
          <w:sz w:val="20"/>
          <w:szCs w:val="20"/>
        </w:rPr>
      </w:pPr>
    </w:p>
    <w:tbl>
      <w:tblPr>
        <w:tblW w:w="8926" w:type="dxa"/>
        <w:tblLook w:val="04A0" w:firstRow="1" w:lastRow="0" w:firstColumn="1" w:lastColumn="0" w:noHBand="0" w:noVBand="1"/>
      </w:tblPr>
      <w:tblGrid>
        <w:gridCol w:w="4240"/>
        <w:gridCol w:w="1562"/>
        <w:gridCol w:w="1562"/>
        <w:gridCol w:w="1562"/>
      </w:tblGrid>
      <w:tr w:rsidR="004A2FB0" w14:paraId="306A3BDE" w14:textId="77777777" w:rsidTr="004A2FB0">
        <w:trPr>
          <w:trHeight w:val="288"/>
        </w:trPr>
        <w:tc>
          <w:tcPr>
            <w:tcW w:w="4240" w:type="dxa"/>
            <w:tcBorders>
              <w:top w:val="single" w:sz="4" w:space="0" w:color="000000"/>
              <w:left w:val="single" w:sz="4" w:space="0" w:color="000000"/>
              <w:bottom w:val="single" w:sz="4" w:space="0" w:color="000000"/>
              <w:right w:val="nil"/>
            </w:tcBorders>
            <w:shd w:val="clear" w:color="000000" w:fill="000000"/>
            <w:noWrap/>
            <w:vAlign w:val="bottom"/>
            <w:hideMark/>
          </w:tcPr>
          <w:p w14:paraId="3765DFA3" w14:textId="77777777" w:rsidR="004A2FB0" w:rsidRDefault="004A2FB0">
            <w:pPr>
              <w:rPr>
                <w:rFonts w:ascii="Aptos Narrow" w:hAnsi="Aptos Narrow"/>
                <w:b/>
                <w:bCs/>
                <w:color w:val="FFFFFF"/>
                <w:sz w:val="22"/>
                <w:szCs w:val="22"/>
              </w:rPr>
            </w:pPr>
            <w:r>
              <w:rPr>
                <w:rFonts w:ascii="Aptos Narrow" w:hAnsi="Aptos Narrow"/>
                <w:b/>
                <w:bCs/>
                <w:color w:val="FFFFFF"/>
                <w:sz w:val="22"/>
                <w:szCs w:val="22"/>
              </w:rPr>
              <w:t>EDSD 2026 Employee Dental Plan (Monthly)</w:t>
            </w:r>
          </w:p>
        </w:tc>
        <w:tc>
          <w:tcPr>
            <w:tcW w:w="1562" w:type="dxa"/>
            <w:tcBorders>
              <w:top w:val="single" w:sz="4" w:space="0" w:color="000000"/>
              <w:left w:val="nil"/>
              <w:bottom w:val="single" w:sz="4" w:space="0" w:color="000000"/>
              <w:right w:val="nil"/>
            </w:tcBorders>
            <w:shd w:val="clear" w:color="000000" w:fill="000000"/>
            <w:noWrap/>
            <w:vAlign w:val="bottom"/>
            <w:hideMark/>
          </w:tcPr>
          <w:p w14:paraId="5A414F39" w14:textId="77777777" w:rsidR="004A2FB0" w:rsidRDefault="004A2FB0">
            <w:pPr>
              <w:rPr>
                <w:rFonts w:ascii="Aptos Narrow" w:hAnsi="Aptos Narrow"/>
                <w:b/>
                <w:bCs/>
                <w:color w:val="FFFFFF"/>
                <w:sz w:val="22"/>
                <w:szCs w:val="22"/>
              </w:rPr>
            </w:pPr>
            <w:r>
              <w:rPr>
                <w:rFonts w:ascii="Aptos Narrow" w:hAnsi="Aptos Narrow"/>
                <w:b/>
                <w:bCs/>
                <w:color w:val="FFFFFF"/>
                <w:sz w:val="22"/>
                <w:szCs w:val="22"/>
              </w:rPr>
              <w:t>Single</w:t>
            </w:r>
          </w:p>
        </w:tc>
        <w:tc>
          <w:tcPr>
            <w:tcW w:w="1562" w:type="dxa"/>
            <w:tcBorders>
              <w:top w:val="single" w:sz="4" w:space="0" w:color="000000"/>
              <w:left w:val="nil"/>
              <w:bottom w:val="single" w:sz="4" w:space="0" w:color="000000"/>
              <w:right w:val="nil"/>
            </w:tcBorders>
            <w:shd w:val="clear" w:color="000000" w:fill="000000"/>
            <w:noWrap/>
            <w:vAlign w:val="bottom"/>
            <w:hideMark/>
          </w:tcPr>
          <w:p w14:paraId="168923D6" w14:textId="77777777" w:rsidR="004A2FB0" w:rsidRDefault="004A2FB0">
            <w:pPr>
              <w:rPr>
                <w:rFonts w:ascii="Aptos Narrow" w:hAnsi="Aptos Narrow"/>
                <w:b/>
                <w:bCs/>
                <w:color w:val="FFFFFF"/>
                <w:sz w:val="22"/>
                <w:szCs w:val="22"/>
              </w:rPr>
            </w:pPr>
            <w:proofErr w:type="gramStart"/>
            <w:r>
              <w:rPr>
                <w:rFonts w:ascii="Aptos Narrow" w:hAnsi="Aptos Narrow"/>
                <w:b/>
                <w:bCs/>
                <w:color w:val="FFFFFF"/>
                <w:sz w:val="22"/>
                <w:szCs w:val="22"/>
              </w:rPr>
              <w:t>Plus</w:t>
            </w:r>
            <w:proofErr w:type="gramEnd"/>
            <w:r>
              <w:rPr>
                <w:rFonts w:ascii="Aptos Narrow" w:hAnsi="Aptos Narrow"/>
                <w:b/>
                <w:bCs/>
                <w:color w:val="FFFFFF"/>
                <w:sz w:val="22"/>
                <w:szCs w:val="22"/>
              </w:rPr>
              <w:t xml:space="preserve"> One</w:t>
            </w:r>
          </w:p>
        </w:tc>
        <w:tc>
          <w:tcPr>
            <w:tcW w:w="1562" w:type="dxa"/>
            <w:tcBorders>
              <w:top w:val="single" w:sz="4" w:space="0" w:color="000000"/>
              <w:left w:val="nil"/>
              <w:bottom w:val="single" w:sz="4" w:space="0" w:color="000000"/>
              <w:right w:val="single" w:sz="4" w:space="0" w:color="000000"/>
            </w:tcBorders>
            <w:shd w:val="clear" w:color="000000" w:fill="000000"/>
            <w:noWrap/>
            <w:vAlign w:val="bottom"/>
            <w:hideMark/>
          </w:tcPr>
          <w:p w14:paraId="26309253" w14:textId="77777777" w:rsidR="004A2FB0" w:rsidRDefault="004A2FB0">
            <w:pPr>
              <w:rPr>
                <w:rFonts w:ascii="Aptos Narrow" w:hAnsi="Aptos Narrow"/>
                <w:b/>
                <w:bCs/>
                <w:color w:val="FFFFFF"/>
                <w:sz w:val="22"/>
                <w:szCs w:val="22"/>
              </w:rPr>
            </w:pPr>
            <w:r>
              <w:rPr>
                <w:rFonts w:ascii="Aptos Narrow" w:hAnsi="Aptos Narrow"/>
                <w:b/>
                <w:bCs/>
                <w:color w:val="FFFFFF"/>
                <w:sz w:val="22"/>
                <w:szCs w:val="22"/>
              </w:rPr>
              <w:t>Family</w:t>
            </w:r>
          </w:p>
        </w:tc>
      </w:tr>
      <w:tr w:rsidR="004A2FB0" w14:paraId="37C4812C" w14:textId="77777777" w:rsidTr="004A2FB0">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76877296" w14:textId="77777777" w:rsidR="004A2FB0" w:rsidRDefault="004A2FB0">
            <w:pPr>
              <w:rPr>
                <w:rFonts w:ascii="Aptos Narrow" w:hAnsi="Aptos Narrow"/>
                <w:color w:val="000000"/>
                <w:sz w:val="22"/>
                <w:szCs w:val="22"/>
              </w:rPr>
            </w:pPr>
            <w:r>
              <w:rPr>
                <w:rFonts w:ascii="Aptos Narrow" w:hAnsi="Aptos Narrow"/>
                <w:color w:val="000000"/>
                <w:sz w:val="22"/>
                <w:szCs w:val="22"/>
              </w:rPr>
              <w:t>Delta Dental Comprehensive (base plan)</w:t>
            </w:r>
          </w:p>
        </w:tc>
        <w:tc>
          <w:tcPr>
            <w:tcW w:w="1562" w:type="dxa"/>
            <w:tcBorders>
              <w:top w:val="single" w:sz="4" w:space="0" w:color="000000"/>
              <w:left w:val="nil"/>
              <w:bottom w:val="single" w:sz="4" w:space="0" w:color="000000"/>
              <w:right w:val="nil"/>
            </w:tcBorders>
            <w:shd w:val="clear" w:color="D9D9D9" w:fill="D9D9D9"/>
            <w:noWrap/>
            <w:vAlign w:val="bottom"/>
            <w:hideMark/>
          </w:tcPr>
          <w:p w14:paraId="4543D483"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   </w:t>
            </w:r>
          </w:p>
        </w:tc>
        <w:tc>
          <w:tcPr>
            <w:tcW w:w="1562" w:type="dxa"/>
            <w:tcBorders>
              <w:top w:val="single" w:sz="4" w:space="0" w:color="000000"/>
              <w:left w:val="nil"/>
              <w:bottom w:val="single" w:sz="4" w:space="0" w:color="000000"/>
              <w:right w:val="nil"/>
            </w:tcBorders>
            <w:shd w:val="clear" w:color="D9D9D9" w:fill="D9D9D9"/>
            <w:noWrap/>
            <w:vAlign w:val="bottom"/>
            <w:hideMark/>
          </w:tcPr>
          <w:p w14:paraId="563C6E58"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54.00 </w:t>
            </w:r>
          </w:p>
        </w:tc>
        <w:tc>
          <w:tcPr>
            <w:tcW w:w="1562" w:type="dxa"/>
            <w:tcBorders>
              <w:top w:val="single" w:sz="4" w:space="0" w:color="000000"/>
              <w:left w:val="nil"/>
              <w:bottom w:val="single" w:sz="4" w:space="0" w:color="000000"/>
              <w:right w:val="single" w:sz="4" w:space="0" w:color="000000"/>
            </w:tcBorders>
            <w:shd w:val="clear" w:color="D9D9D9" w:fill="D9D9D9"/>
            <w:noWrap/>
            <w:vAlign w:val="bottom"/>
            <w:hideMark/>
          </w:tcPr>
          <w:p w14:paraId="67620E1E"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121.00 </w:t>
            </w:r>
          </w:p>
        </w:tc>
      </w:tr>
      <w:tr w:rsidR="004A2FB0" w14:paraId="134950B5" w14:textId="77777777" w:rsidTr="004A2FB0">
        <w:trPr>
          <w:trHeight w:val="288"/>
        </w:trPr>
        <w:tc>
          <w:tcPr>
            <w:tcW w:w="4240" w:type="dxa"/>
            <w:tcBorders>
              <w:top w:val="single" w:sz="4" w:space="0" w:color="000000"/>
              <w:left w:val="single" w:sz="4" w:space="0" w:color="000000"/>
              <w:bottom w:val="single" w:sz="4" w:space="0" w:color="000000"/>
              <w:right w:val="nil"/>
            </w:tcBorders>
            <w:noWrap/>
            <w:vAlign w:val="bottom"/>
            <w:hideMark/>
          </w:tcPr>
          <w:p w14:paraId="089C3A86" w14:textId="77777777" w:rsidR="004A2FB0" w:rsidRDefault="004A2FB0">
            <w:pPr>
              <w:rPr>
                <w:rFonts w:ascii="Aptos Narrow" w:hAnsi="Aptos Narrow"/>
                <w:color w:val="000000"/>
                <w:sz w:val="22"/>
                <w:szCs w:val="22"/>
              </w:rPr>
            </w:pPr>
            <w:r>
              <w:rPr>
                <w:rFonts w:ascii="Aptos Narrow" w:hAnsi="Aptos Narrow"/>
                <w:color w:val="000000"/>
                <w:sz w:val="22"/>
                <w:szCs w:val="22"/>
              </w:rPr>
              <w:t>Delta Dental Basic</w:t>
            </w:r>
          </w:p>
        </w:tc>
        <w:tc>
          <w:tcPr>
            <w:tcW w:w="1562" w:type="dxa"/>
            <w:tcBorders>
              <w:top w:val="single" w:sz="4" w:space="0" w:color="000000"/>
              <w:left w:val="nil"/>
              <w:bottom w:val="single" w:sz="4" w:space="0" w:color="000000"/>
              <w:right w:val="nil"/>
            </w:tcBorders>
            <w:noWrap/>
            <w:vAlign w:val="bottom"/>
            <w:hideMark/>
          </w:tcPr>
          <w:p w14:paraId="6C7DC95E"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   </w:t>
            </w:r>
          </w:p>
        </w:tc>
        <w:tc>
          <w:tcPr>
            <w:tcW w:w="1562" w:type="dxa"/>
            <w:tcBorders>
              <w:top w:val="single" w:sz="4" w:space="0" w:color="000000"/>
              <w:left w:val="nil"/>
              <w:bottom w:val="single" w:sz="4" w:space="0" w:color="000000"/>
              <w:right w:val="nil"/>
            </w:tcBorders>
            <w:noWrap/>
            <w:vAlign w:val="bottom"/>
            <w:hideMark/>
          </w:tcPr>
          <w:p w14:paraId="30A31F2C"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27.00 </w:t>
            </w:r>
          </w:p>
        </w:tc>
        <w:tc>
          <w:tcPr>
            <w:tcW w:w="1562" w:type="dxa"/>
            <w:tcBorders>
              <w:top w:val="single" w:sz="4" w:space="0" w:color="000000"/>
              <w:left w:val="nil"/>
              <w:bottom w:val="single" w:sz="4" w:space="0" w:color="000000"/>
              <w:right w:val="single" w:sz="4" w:space="0" w:color="000000"/>
            </w:tcBorders>
            <w:noWrap/>
            <w:vAlign w:val="bottom"/>
            <w:hideMark/>
          </w:tcPr>
          <w:p w14:paraId="7CEFB6EB"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79.00 </w:t>
            </w:r>
          </w:p>
        </w:tc>
      </w:tr>
      <w:tr w:rsidR="004A2FB0" w14:paraId="17D9A7D9" w14:textId="77777777" w:rsidTr="004A2FB0">
        <w:trPr>
          <w:trHeight w:val="288"/>
        </w:trPr>
        <w:tc>
          <w:tcPr>
            <w:tcW w:w="4240" w:type="dxa"/>
            <w:tcBorders>
              <w:top w:val="single" w:sz="4" w:space="0" w:color="000000"/>
              <w:left w:val="single" w:sz="4" w:space="0" w:color="000000"/>
              <w:bottom w:val="single" w:sz="4" w:space="0" w:color="000000"/>
              <w:right w:val="nil"/>
            </w:tcBorders>
            <w:shd w:val="clear" w:color="D9D9D9" w:fill="D9D9D9"/>
            <w:noWrap/>
            <w:vAlign w:val="bottom"/>
            <w:hideMark/>
          </w:tcPr>
          <w:p w14:paraId="7EA9E2A0" w14:textId="77777777" w:rsidR="004A2FB0" w:rsidRDefault="004A2FB0">
            <w:pPr>
              <w:rPr>
                <w:rFonts w:ascii="Aptos Narrow" w:hAnsi="Aptos Narrow"/>
                <w:color w:val="000000"/>
                <w:sz w:val="22"/>
                <w:szCs w:val="22"/>
              </w:rPr>
            </w:pPr>
            <w:r>
              <w:rPr>
                <w:rFonts w:ascii="Aptos Narrow" w:hAnsi="Aptos Narrow"/>
                <w:color w:val="000000"/>
                <w:sz w:val="22"/>
                <w:szCs w:val="22"/>
              </w:rPr>
              <w:t>Delta Dental Premium</w:t>
            </w:r>
          </w:p>
        </w:tc>
        <w:tc>
          <w:tcPr>
            <w:tcW w:w="1562" w:type="dxa"/>
            <w:tcBorders>
              <w:top w:val="single" w:sz="4" w:space="0" w:color="000000"/>
              <w:left w:val="nil"/>
              <w:bottom w:val="single" w:sz="4" w:space="0" w:color="000000"/>
              <w:right w:val="nil"/>
            </w:tcBorders>
            <w:shd w:val="clear" w:color="D9D9D9" w:fill="D9D9D9"/>
            <w:noWrap/>
            <w:vAlign w:val="bottom"/>
            <w:hideMark/>
          </w:tcPr>
          <w:p w14:paraId="56682124"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23.00 </w:t>
            </w:r>
          </w:p>
        </w:tc>
        <w:tc>
          <w:tcPr>
            <w:tcW w:w="1562" w:type="dxa"/>
            <w:tcBorders>
              <w:top w:val="single" w:sz="4" w:space="0" w:color="000000"/>
              <w:left w:val="nil"/>
              <w:bottom w:val="single" w:sz="4" w:space="0" w:color="000000"/>
              <w:right w:val="nil"/>
            </w:tcBorders>
            <w:shd w:val="clear" w:color="D9D9D9" w:fill="D9D9D9"/>
            <w:noWrap/>
            <w:vAlign w:val="bottom"/>
            <w:hideMark/>
          </w:tcPr>
          <w:p w14:paraId="73CC3638"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95.00 </w:t>
            </w:r>
          </w:p>
        </w:tc>
        <w:tc>
          <w:tcPr>
            <w:tcW w:w="1562" w:type="dxa"/>
            <w:tcBorders>
              <w:top w:val="single" w:sz="4" w:space="0" w:color="000000"/>
              <w:left w:val="nil"/>
              <w:bottom w:val="single" w:sz="4" w:space="0" w:color="000000"/>
              <w:right w:val="single" w:sz="4" w:space="0" w:color="000000"/>
            </w:tcBorders>
            <w:shd w:val="clear" w:color="D9D9D9" w:fill="D9D9D9"/>
            <w:noWrap/>
            <w:vAlign w:val="bottom"/>
            <w:hideMark/>
          </w:tcPr>
          <w:p w14:paraId="7C4901DE" w14:textId="77777777" w:rsidR="004A2FB0" w:rsidRDefault="004A2FB0">
            <w:pPr>
              <w:rPr>
                <w:rFonts w:ascii="Aptos Narrow" w:hAnsi="Aptos Narrow"/>
                <w:color w:val="000000"/>
                <w:sz w:val="22"/>
                <w:szCs w:val="22"/>
              </w:rPr>
            </w:pPr>
            <w:r>
              <w:rPr>
                <w:rFonts w:ascii="Aptos Narrow" w:hAnsi="Aptos Narrow"/>
                <w:color w:val="000000"/>
                <w:sz w:val="22"/>
                <w:szCs w:val="22"/>
              </w:rPr>
              <w:t xml:space="preserve">                      185.00 </w:t>
            </w:r>
          </w:p>
        </w:tc>
      </w:tr>
    </w:tbl>
    <w:p w14:paraId="10B31F40" w14:textId="1B14AE46" w:rsidR="0064671E" w:rsidRPr="004079B3" w:rsidRDefault="0064671E" w:rsidP="321A5C20">
      <w:pPr>
        <w:outlineLvl w:val="0"/>
        <w:rPr>
          <w:rFonts w:ascii="Arial" w:hAnsi="Arial" w:cs="Arial"/>
          <w:color w:val="4F81BD" w:themeColor="accent1"/>
          <w:sz w:val="20"/>
          <w:szCs w:val="20"/>
        </w:rPr>
      </w:pPr>
    </w:p>
    <w:p w14:paraId="42C293A5" w14:textId="05DD2B94" w:rsidR="00E03A8F" w:rsidRPr="008D2B7E" w:rsidRDefault="3F527153" w:rsidP="00E03A8F">
      <w:pPr>
        <w:rPr>
          <w:rFonts w:ascii="Arial" w:hAnsi="Arial" w:cs="Arial"/>
          <w:sz w:val="20"/>
          <w:szCs w:val="20"/>
        </w:rPr>
      </w:pPr>
      <w:r w:rsidRPr="008D2B7E">
        <w:rPr>
          <w:rFonts w:ascii="Arial" w:hAnsi="Arial" w:cs="Arial"/>
          <w:sz w:val="20"/>
          <w:szCs w:val="20"/>
        </w:rPr>
        <w:t xml:space="preserve">The monthly rates above reflect the </w:t>
      </w:r>
      <w:proofErr w:type="gramStart"/>
      <w:r w:rsidRPr="008D2B7E">
        <w:rPr>
          <w:rFonts w:ascii="Arial" w:hAnsi="Arial" w:cs="Arial"/>
          <w:sz w:val="20"/>
          <w:szCs w:val="20"/>
        </w:rPr>
        <w:t>employee’s</w:t>
      </w:r>
      <w:proofErr w:type="gramEnd"/>
      <w:r w:rsidRPr="008D2B7E">
        <w:rPr>
          <w:rFonts w:ascii="Arial" w:hAnsi="Arial" w:cs="Arial"/>
          <w:sz w:val="20"/>
          <w:szCs w:val="20"/>
        </w:rPr>
        <w:t xml:space="preserve"> contribution </w:t>
      </w:r>
      <w:proofErr w:type="gramStart"/>
      <w:r w:rsidRPr="008D2B7E">
        <w:rPr>
          <w:rFonts w:ascii="Arial" w:hAnsi="Arial" w:cs="Arial"/>
          <w:sz w:val="20"/>
          <w:szCs w:val="20"/>
        </w:rPr>
        <w:t>for</w:t>
      </w:r>
      <w:proofErr w:type="gramEnd"/>
      <w:r w:rsidRPr="008D2B7E">
        <w:rPr>
          <w:rFonts w:ascii="Arial" w:hAnsi="Arial" w:cs="Arial"/>
          <w:sz w:val="20"/>
          <w:szCs w:val="20"/>
        </w:rPr>
        <w:t xml:space="preserve"> each plan. Note that the rates shown on </w:t>
      </w:r>
      <w:proofErr w:type="spellStart"/>
      <w:r w:rsidR="2E80BF6A" w:rsidRPr="008D2B7E">
        <w:rPr>
          <w:rFonts w:ascii="Arial" w:hAnsi="Arial" w:cs="Arial"/>
          <w:sz w:val="20"/>
          <w:szCs w:val="20"/>
        </w:rPr>
        <w:t>MyCPG</w:t>
      </w:r>
      <w:proofErr w:type="spellEnd"/>
      <w:r w:rsidR="08B48EA6" w:rsidRPr="008D2B7E">
        <w:rPr>
          <w:rFonts w:ascii="Arial" w:hAnsi="Arial" w:cs="Arial"/>
          <w:sz w:val="20"/>
          <w:szCs w:val="20"/>
        </w:rPr>
        <w:t xml:space="preserve"> Accounts</w:t>
      </w:r>
      <w:r w:rsidRPr="008D2B7E">
        <w:rPr>
          <w:rFonts w:ascii="Arial" w:hAnsi="Arial" w:cs="Arial"/>
          <w:sz w:val="20"/>
          <w:szCs w:val="20"/>
        </w:rPr>
        <w:t xml:space="preserve"> are the Medical Trust rates before any applicable employer contribution and, as a result, may differ from the rates above.  </w:t>
      </w:r>
    </w:p>
    <w:p w14:paraId="3DA70007" w14:textId="77777777" w:rsidR="00EA5809" w:rsidRPr="004079B3" w:rsidRDefault="00EA5809" w:rsidP="00EA5809">
      <w:pPr>
        <w:rPr>
          <w:rFonts w:ascii="Arial" w:hAnsi="Arial" w:cs="Arial"/>
          <w:sz w:val="20"/>
          <w:szCs w:val="20"/>
        </w:rPr>
      </w:pPr>
    </w:p>
    <w:p w14:paraId="4AB8D346" w14:textId="77777777" w:rsidR="009F63A0" w:rsidRPr="004079B3" w:rsidRDefault="009F63A0" w:rsidP="00E34D48">
      <w:pPr>
        <w:outlineLvl w:val="0"/>
        <w:rPr>
          <w:rFonts w:ascii="Arial" w:hAnsi="Arial" w:cs="Arial"/>
          <w:b/>
          <w:sz w:val="22"/>
          <w:szCs w:val="22"/>
        </w:rPr>
      </w:pPr>
      <w:r w:rsidRPr="004079B3">
        <w:rPr>
          <w:rFonts w:ascii="Arial" w:hAnsi="Arial" w:cs="Arial"/>
          <w:b/>
          <w:sz w:val="22"/>
          <w:szCs w:val="22"/>
        </w:rPr>
        <w:t xml:space="preserve">What You Need to Know About </w:t>
      </w:r>
      <w:r w:rsidR="00220C39" w:rsidRPr="004079B3">
        <w:rPr>
          <w:rFonts w:ascii="Arial" w:hAnsi="Arial" w:cs="Arial"/>
          <w:b/>
          <w:sz w:val="22"/>
          <w:szCs w:val="22"/>
        </w:rPr>
        <w:t xml:space="preserve">Annual </w:t>
      </w:r>
      <w:r w:rsidRPr="004079B3">
        <w:rPr>
          <w:rFonts w:ascii="Arial" w:hAnsi="Arial" w:cs="Arial"/>
          <w:b/>
          <w:sz w:val="22"/>
          <w:szCs w:val="22"/>
        </w:rPr>
        <w:t>Enrollment</w:t>
      </w:r>
    </w:p>
    <w:p w14:paraId="78124FB2" w14:textId="18378919" w:rsidR="009F63A0" w:rsidRPr="004079B3" w:rsidRDefault="009F63A0" w:rsidP="0002209A">
      <w:pPr>
        <w:pStyle w:val="ListParagraph"/>
        <w:numPr>
          <w:ilvl w:val="0"/>
          <w:numId w:val="5"/>
        </w:numPr>
        <w:ind w:left="187" w:hanging="187"/>
        <w:contextualSpacing w:val="0"/>
        <w:rPr>
          <w:rFonts w:ascii="Arial" w:hAnsi="Arial" w:cs="Arial"/>
          <w:sz w:val="20"/>
          <w:szCs w:val="20"/>
        </w:rPr>
      </w:pPr>
      <w:r w:rsidRPr="004079B3">
        <w:rPr>
          <w:rFonts w:ascii="Arial" w:hAnsi="Arial" w:cs="Arial"/>
          <w:sz w:val="20"/>
          <w:szCs w:val="20"/>
        </w:rPr>
        <w:t xml:space="preserve">Current members may change their plan selections for the </w:t>
      </w:r>
      <w:r w:rsidR="00D51DD8">
        <w:rPr>
          <w:rFonts w:ascii="Arial" w:hAnsi="Arial" w:cs="Arial"/>
          <w:sz w:val="20"/>
          <w:szCs w:val="20"/>
        </w:rPr>
        <w:t>upcoming</w:t>
      </w:r>
      <w:r w:rsidRPr="004079B3">
        <w:rPr>
          <w:rFonts w:ascii="Arial" w:hAnsi="Arial" w:cs="Arial"/>
          <w:sz w:val="20"/>
          <w:szCs w:val="20"/>
        </w:rPr>
        <w:t xml:space="preserve"> year</w:t>
      </w:r>
      <w:r w:rsidR="0077749F" w:rsidRPr="004079B3">
        <w:rPr>
          <w:rFonts w:ascii="Arial" w:hAnsi="Arial" w:cs="Arial"/>
          <w:sz w:val="20"/>
          <w:szCs w:val="20"/>
        </w:rPr>
        <w:t>.</w:t>
      </w:r>
      <w:r w:rsidR="00C63E10">
        <w:rPr>
          <w:rFonts w:ascii="Arial" w:hAnsi="Arial" w:cs="Arial"/>
          <w:sz w:val="20"/>
          <w:szCs w:val="20"/>
        </w:rPr>
        <w:t xml:space="preserve"> </w:t>
      </w:r>
    </w:p>
    <w:p w14:paraId="59F3C886" w14:textId="095C9882" w:rsidR="00E43DC3" w:rsidRDefault="00E43DC3">
      <w:pPr>
        <w:pStyle w:val="ListParagraph"/>
        <w:numPr>
          <w:ilvl w:val="1"/>
          <w:numId w:val="15"/>
        </w:numPr>
        <w:rPr>
          <w:rFonts w:ascii="Arial" w:hAnsi="Arial" w:cs="Arial"/>
          <w:sz w:val="20"/>
          <w:szCs w:val="20"/>
        </w:rPr>
      </w:pPr>
      <w:r w:rsidRPr="321A5C20">
        <w:rPr>
          <w:rFonts w:ascii="Arial" w:hAnsi="Arial" w:cs="Arial"/>
          <w:sz w:val="20"/>
          <w:szCs w:val="20"/>
        </w:rPr>
        <w:t xml:space="preserve">If </w:t>
      </w:r>
      <w:r w:rsidR="00AE6E11" w:rsidRPr="321A5C20">
        <w:rPr>
          <w:rFonts w:ascii="Arial" w:hAnsi="Arial" w:cs="Arial"/>
          <w:sz w:val="20"/>
          <w:szCs w:val="20"/>
        </w:rPr>
        <w:t xml:space="preserve">the employee </w:t>
      </w:r>
      <w:r w:rsidR="002576ED" w:rsidRPr="321A5C20">
        <w:rPr>
          <w:rFonts w:ascii="Arial" w:hAnsi="Arial" w:cs="Arial"/>
          <w:sz w:val="20"/>
          <w:szCs w:val="20"/>
        </w:rPr>
        <w:t>plans to maintain</w:t>
      </w:r>
      <w:r w:rsidR="00AE6E11" w:rsidRPr="321A5C20">
        <w:rPr>
          <w:rFonts w:ascii="Arial" w:hAnsi="Arial" w:cs="Arial"/>
          <w:sz w:val="20"/>
          <w:szCs w:val="20"/>
        </w:rPr>
        <w:t xml:space="preserve"> </w:t>
      </w:r>
      <w:r w:rsidR="00406268" w:rsidRPr="321A5C20">
        <w:rPr>
          <w:rFonts w:ascii="Arial" w:hAnsi="Arial" w:cs="Arial"/>
          <w:sz w:val="20"/>
          <w:szCs w:val="20"/>
        </w:rPr>
        <w:t xml:space="preserve">current </w:t>
      </w:r>
      <w:r w:rsidRPr="321A5C20">
        <w:rPr>
          <w:rFonts w:ascii="Arial" w:hAnsi="Arial" w:cs="Arial"/>
          <w:sz w:val="20"/>
          <w:szCs w:val="20"/>
        </w:rPr>
        <w:t xml:space="preserve">medical </w:t>
      </w:r>
      <w:r w:rsidR="5612DA39" w:rsidRPr="321A5C20">
        <w:rPr>
          <w:rFonts w:ascii="Arial" w:hAnsi="Arial" w:cs="Arial"/>
          <w:sz w:val="20"/>
          <w:szCs w:val="20"/>
        </w:rPr>
        <w:t xml:space="preserve">or dental </w:t>
      </w:r>
      <w:r w:rsidRPr="321A5C20">
        <w:rPr>
          <w:rFonts w:ascii="Arial" w:hAnsi="Arial" w:cs="Arial"/>
          <w:sz w:val="20"/>
          <w:szCs w:val="20"/>
        </w:rPr>
        <w:t>coverage</w:t>
      </w:r>
      <w:r w:rsidR="00176E3A" w:rsidRPr="321A5C20">
        <w:rPr>
          <w:rFonts w:ascii="Arial" w:hAnsi="Arial" w:cs="Arial"/>
          <w:sz w:val="20"/>
          <w:szCs w:val="20"/>
        </w:rPr>
        <w:t>, n</w:t>
      </w:r>
      <w:r w:rsidRPr="321A5C20">
        <w:rPr>
          <w:rFonts w:ascii="Arial" w:hAnsi="Arial" w:cs="Arial"/>
          <w:sz w:val="20"/>
          <w:szCs w:val="20"/>
        </w:rPr>
        <w:t>o action is required. </w:t>
      </w:r>
    </w:p>
    <w:p w14:paraId="4143CA58" w14:textId="51FDEC61" w:rsidR="00042B57" w:rsidRPr="009F1669" w:rsidRDefault="00C367ED" w:rsidP="009F1669">
      <w:pPr>
        <w:pStyle w:val="ListParagraph"/>
        <w:numPr>
          <w:ilvl w:val="1"/>
          <w:numId w:val="15"/>
        </w:numPr>
        <w:rPr>
          <w:rFonts w:ascii="Arial" w:hAnsi="Arial" w:cs="Arial"/>
          <w:sz w:val="20"/>
          <w:szCs w:val="20"/>
        </w:rPr>
      </w:pPr>
      <w:r w:rsidRPr="08B2F92B">
        <w:rPr>
          <w:rFonts w:ascii="Arial" w:hAnsi="Arial" w:cs="Arial"/>
          <w:sz w:val="20"/>
          <w:szCs w:val="20"/>
        </w:rPr>
        <w:t>If the employee’s current medical</w:t>
      </w:r>
      <w:r w:rsidR="6AD6AAFC" w:rsidRPr="08B2F92B">
        <w:rPr>
          <w:rFonts w:ascii="Arial" w:hAnsi="Arial" w:cs="Arial"/>
          <w:sz w:val="20"/>
          <w:szCs w:val="20"/>
        </w:rPr>
        <w:t xml:space="preserve"> or dental</w:t>
      </w:r>
      <w:r w:rsidRPr="08B2F92B">
        <w:rPr>
          <w:rFonts w:ascii="Arial" w:hAnsi="Arial" w:cs="Arial"/>
          <w:sz w:val="20"/>
          <w:szCs w:val="20"/>
        </w:rPr>
        <w:t xml:space="preserve"> plan is not being offered next year, </w:t>
      </w:r>
      <w:r w:rsidRPr="08B2F92B">
        <w:rPr>
          <w:rFonts w:ascii="Arial" w:hAnsi="Arial" w:cs="Arial"/>
          <w:b/>
          <w:bCs/>
          <w:sz w:val="20"/>
          <w:szCs w:val="20"/>
        </w:rPr>
        <w:t xml:space="preserve">they will need to enroll in a new plan or they will not have Medical Trust coverage in </w:t>
      </w:r>
      <w:r w:rsidR="006F6EEB" w:rsidRPr="08B2F92B">
        <w:rPr>
          <w:rFonts w:ascii="Arial" w:hAnsi="Arial" w:cs="Arial"/>
          <w:b/>
          <w:bCs/>
          <w:sz w:val="20"/>
          <w:szCs w:val="20"/>
        </w:rPr>
        <w:t>202</w:t>
      </w:r>
      <w:r w:rsidR="5D6D3437" w:rsidRPr="08B2F92B">
        <w:rPr>
          <w:rFonts w:ascii="Arial" w:hAnsi="Arial" w:cs="Arial"/>
          <w:b/>
          <w:bCs/>
          <w:sz w:val="20"/>
          <w:szCs w:val="20"/>
        </w:rPr>
        <w:t>6</w:t>
      </w:r>
      <w:r w:rsidRPr="08B2F92B">
        <w:rPr>
          <w:rFonts w:ascii="Arial" w:hAnsi="Arial" w:cs="Arial"/>
          <w:sz w:val="20"/>
          <w:szCs w:val="20"/>
        </w:rPr>
        <w:t>.</w:t>
      </w:r>
    </w:p>
    <w:p w14:paraId="718867CE" w14:textId="76D7AC66" w:rsidR="009F63A0" w:rsidRPr="004079B3" w:rsidRDefault="009F63A0" w:rsidP="00C324F5">
      <w:pPr>
        <w:pStyle w:val="ListParagraph"/>
        <w:numPr>
          <w:ilvl w:val="0"/>
          <w:numId w:val="5"/>
        </w:numPr>
        <w:ind w:left="180" w:hanging="180"/>
        <w:rPr>
          <w:rFonts w:ascii="Arial" w:hAnsi="Arial" w:cs="Arial"/>
          <w:sz w:val="20"/>
          <w:szCs w:val="20"/>
        </w:rPr>
      </w:pPr>
      <w:r w:rsidRPr="004079B3">
        <w:rPr>
          <w:rFonts w:ascii="Arial" w:hAnsi="Arial" w:cs="Arial"/>
          <w:sz w:val="20"/>
          <w:szCs w:val="20"/>
        </w:rPr>
        <w:t xml:space="preserve">Eligible nonparticipating employees have the option to </w:t>
      </w:r>
      <w:r w:rsidR="00D156F4" w:rsidRPr="004079B3">
        <w:rPr>
          <w:rFonts w:ascii="Arial" w:hAnsi="Arial" w:cs="Arial"/>
          <w:sz w:val="20"/>
          <w:szCs w:val="20"/>
        </w:rPr>
        <w:t xml:space="preserve">enroll in </w:t>
      </w:r>
      <w:r w:rsidRPr="004079B3">
        <w:rPr>
          <w:rFonts w:ascii="Arial" w:hAnsi="Arial" w:cs="Arial"/>
          <w:sz w:val="20"/>
          <w:szCs w:val="20"/>
        </w:rPr>
        <w:t xml:space="preserve">a </w:t>
      </w:r>
      <w:r w:rsidR="00D156F4" w:rsidRPr="004079B3">
        <w:rPr>
          <w:rFonts w:ascii="Arial" w:hAnsi="Arial" w:cs="Arial"/>
          <w:sz w:val="20"/>
          <w:szCs w:val="20"/>
        </w:rPr>
        <w:t xml:space="preserve">Medical Trust </w:t>
      </w:r>
      <w:r w:rsidRPr="004079B3">
        <w:rPr>
          <w:rFonts w:ascii="Arial" w:hAnsi="Arial" w:cs="Arial"/>
          <w:sz w:val="20"/>
          <w:szCs w:val="20"/>
        </w:rPr>
        <w:t>plan</w:t>
      </w:r>
      <w:r w:rsidR="0077749F" w:rsidRPr="004079B3">
        <w:rPr>
          <w:rFonts w:ascii="Arial" w:hAnsi="Arial" w:cs="Arial"/>
          <w:sz w:val="20"/>
          <w:szCs w:val="20"/>
        </w:rPr>
        <w:t>.</w:t>
      </w:r>
    </w:p>
    <w:p w14:paraId="19034BB0" w14:textId="69F6EECA" w:rsidR="009F63A0" w:rsidRPr="004079B3" w:rsidRDefault="009F63A0" w:rsidP="00C324F5">
      <w:pPr>
        <w:pStyle w:val="ListParagraph"/>
        <w:numPr>
          <w:ilvl w:val="0"/>
          <w:numId w:val="5"/>
        </w:numPr>
        <w:ind w:left="180" w:hanging="180"/>
        <w:rPr>
          <w:rFonts w:ascii="Arial" w:hAnsi="Arial" w:cs="Arial"/>
          <w:sz w:val="20"/>
          <w:szCs w:val="20"/>
        </w:rPr>
      </w:pPr>
      <w:r w:rsidRPr="004079B3">
        <w:rPr>
          <w:rFonts w:ascii="Arial" w:hAnsi="Arial" w:cs="Arial"/>
          <w:sz w:val="20"/>
          <w:szCs w:val="20"/>
        </w:rPr>
        <w:t xml:space="preserve">Eligible </w:t>
      </w:r>
      <w:r w:rsidR="00BB74E3" w:rsidRPr="004079B3">
        <w:rPr>
          <w:rFonts w:ascii="Arial" w:hAnsi="Arial" w:cs="Arial"/>
          <w:sz w:val="20"/>
          <w:szCs w:val="20"/>
        </w:rPr>
        <w:t xml:space="preserve">dependents may be </w:t>
      </w:r>
      <w:r w:rsidR="00D156F4" w:rsidRPr="004079B3">
        <w:rPr>
          <w:rFonts w:ascii="Arial" w:hAnsi="Arial" w:cs="Arial"/>
          <w:sz w:val="20"/>
          <w:szCs w:val="20"/>
        </w:rPr>
        <w:t xml:space="preserve">added </w:t>
      </w:r>
      <w:r w:rsidR="00953318">
        <w:rPr>
          <w:rFonts w:ascii="Arial" w:hAnsi="Arial" w:cs="Arial"/>
          <w:sz w:val="20"/>
          <w:szCs w:val="20"/>
        </w:rPr>
        <w:t xml:space="preserve">to </w:t>
      </w:r>
      <w:r w:rsidR="00D156F4" w:rsidRPr="004079B3">
        <w:rPr>
          <w:rFonts w:ascii="Arial" w:hAnsi="Arial" w:cs="Arial"/>
          <w:sz w:val="20"/>
          <w:szCs w:val="20"/>
        </w:rPr>
        <w:t xml:space="preserve">or </w:t>
      </w:r>
      <w:r w:rsidR="00AE627F" w:rsidRPr="004079B3">
        <w:rPr>
          <w:rFonts w:ascii="Arial" w:hAnsi="Arial" w:cs="Arial"/>
          <w:sz w:val="20"/>
          <w:szCs w:val="20"/>
        </w:rPr>
        <w:t>removed</w:t>
      </w:r>
      <w:r w:rsidR="00BB74E3" w:rsidRPr="004079B3">
        <w:rPr>
          <w:rFonts w:ascii="Arial" w:hAnsi="Arial" w:cs="Arial"/>
          <w:sz w:val="20"/>
          <w:szCs w:val="20"/>
        </w:rPr>
        <w:t xml:space="preserve"> from a member’s plan </w:t>
      </w:r>
      <w:r w:rsidRPr="004079B3">
        <w:rPr>
          <w:rFonts w:ascii="Arial" w:hAnsi="Arial" w:cs="Arial"/>
          <w:sz w:val="20"/>
          <w:szCs w:val="20"/>
        </w:rPr>
        <w:t xml:space="preserve">without the need </w:t>
      </w:r>
      <w:r w:rsidR="00BB74E3" w:rsidRPr="004079B3">
        <w:rPr>
          <w:rFonts w:ascii="Arial" w:hAnsi="Arial" w:cs="Arial"/>
          <w:sz w:val="20"/>
          <w:szCs w:val="20"/>
        </w:rPr>
        <w:t xml:space="preserve">to demonstrate </w:t>
      </w:r>
      <w:r w:rsidRPr="004079B3">
        <w:rPr>
          <w:rFonts w:ascii="Arial" w:hAnsi="Arial" w:cs="Arial"/>
          <w:sz w:val="20"/>
          <w:szCs w:val="20"/>
        </w:rPr>
        <w:t>a qualifying event</w:t>
      </w:r>
      <w:r w:rsidR="0077749F" w:rsidRPr="004079B3">
        <w:rPr>
          <w:rFonts w:ascii="Arial" w:hAnsi="Arial" w:cs="Arial"/>
          <w:sz w:val="20"/>
          <w:szCs w:val="20"/>
        </w:rPr>
        <w:t>.</w:t>
      </w:r>
    </w:p>
    <w:p w14:paraId="3669E4EA" w14:textId="1E61C3AD" w:rsidR="008E6F1D" w:rsidRPr="004079B3" w:rsidRDefault="008E6F1D" w:rsidP="008E6F1D">
      <w:pPr>
        <w:pStyle w:val="ListParagraph"/>
        <w:numPr>
          <w:ilvl w:val="0"/>
          <w:numId w:val="5"/>
        </w:numPr>
        <w:ind w:left="180" w:hanging="180"/>
        <w:rPr>
          <w:rFonts w:ascii="Arial" w:hAnsi="Arial" w:cs="Arial"/>
          <w:sz w:val="20"/>
          <w:szCs w:val="20"/>
        </w:rPr>
      </w:pPr>
      <w:r w:rsidRPr="004079B3">
        <w:rPr>
          <w:rFonts w:ascii="Arial" w:hAnsi="Arial" w:cs="Arial"/>
          <w:sz w:val="20"/>
          <w:szCs w:val="20"/>
        </w:rPr>
        <w:t xml:space="preserve">Ineligible employees’ coverage should be terminated. </w:t>
      </w:r>
    </w:p>
    <w:p w14:paraId="2E7B7089" w14:textId="77777777" w:rsidR="00836A80" w:rsidRPr="004079B3" w:rsidRDefault="00836A80" w:rsidP="00836A80">
      <w:pPr>
        <w:rPr>
          <w:rFonts w:ascii="Arial" w:hAnsi="Arial" w:cs="Arial"/>
          <w:sz w:val="20"/>
          <w:szCs w:val="20"/>
        </w:rPr>
      </w:pPr>
    </w:p>
    <w:p w14:paraId="50990A31" w14:textId="77777777" w:rsidR="00835F29" w:rsidRPr="004079B3" w:rsidRDefault="6745990E" w:rsidP="6745990E">
      <w:pPr>
        <w:outlineLvl w:val="0"/>
        <w:rPr>
          <w:rFonts w:ascii="Arial" w:hAnsi="Arial" w:cs="Arial"/>
          <w:b/>
          <w:bCs/>
          <w:sz w:val="22"/>
          <w:szCs w:val="22"/>
        </w:rPr>
      </w:pPr>
      <w:r w:rsidRPr="004079B3">
        <w:rPr>
          <w:rFonts w:ascii="Arial" w:hAnsi="Arial" w:cs="Arial"/>
          <w:b/>
          <w:bCs/>
          <w:sz w:val="22"/>
          <w:szCs w:val="22"/>
        </w:rPr>
        <w:lastRenderedPageBreak/>
        <w:t>Currently Enrolled Employees</w:t>
      </w:r>
    </w:p>
    <w:p w14:paraId="225D6A7E" w14:textId="0B1249F2" w:rsidR="00D12203" w:rsidRDefault="0041763D" w:rsidP="00835F29">
      <w:pPr>
        <w:rPr>
          <w:rFonts w:ascii="Arial" w:hAnsi="Arial" w:cs="Arial"/>
          <w:sz w:val="20"/>
          <w:szCs w:val="20"/>
        </w:rPr>
      </w:pPr>
      <w:r w:rsidRPr="08B2F92B">
        <w:rPr>
          <w:rFonts w:ascii="Arial" w:hAnsi="Arial" w:cs="Arial"/>
          <w:sz w:val="20"/>
          <w:szCs w:val="20"/>
        </w:rPr>
        <w:t>Approximately one week before Annual Enrollment</w:t>
      </w:r>
      <w:r w:rsidR="00D82DDD" w:rsidRPr="08B2F92B">
        <w:rPr>
          <w:rFonts w:ascii="Arial" w:hAnsi="Arial" w:cs="Arial"/>
          <w:sz w:val="20"/>
          <w:szCs w:val="20"/>
        </w:rPr>
        <w:t xml:space="preserve"> begins</w:t>
      </w:r>
      <w:r w:rsidR="00B57C98" w:rsidRPr="08B2F92B">
        <w:rPr>
          <w:rFonts w:ascii="Arial" w:hAnsi="Arial" w:cs="Arial"/>
          <w:sz w:val="20"/>
          <w:szCs w:val="20"/>
        </w:rPr>
        <w:t>,</w:t>
      </w:r>
      <w:r w:rsidRPr="08B2F92B">
        <w:rPr>
          <w:rFonts w:ascii="Arial" w:hAnsi="Arial" w:cs="Arial"/>
          <w:sz w:val="20"/>
          <w:szCs w:val="20"/>
        </w:rPr>
        <w:t xml:space="preserve"> c</w:t>
      </w:r>
      <w:r w:rsidR="3F527153" w:rsidRPr="08B2F92B">
        <w:rPr>
          <w:rFonts w:ascii="Arial" w:hAnsi="Arial" w:cs="Arial"/>
          <w:sz w:val="20"/>
          <w:szCs w:val="20"/>
        </w:rPr>
        <w:t xml:space="preserve">urrently enrolled employees (plan members) will receive a letter in a green envelope from the Medical Trust </w:t>
      </w:r>
      <w:r w:rsidR="00A57924" w:rsidRPr="08B2F92B">
        <w:rPr>
          <w:rFonts w:ascii="Arial" w:hAnsi="Arial" w:cs="Arial"/>
          <w:sz w:val="20"/>
          <w:szCs w:val="20"/>
        </w:rPr>
        <w:t>with</w:t>
      </w:r>
      <w:r w:rsidRPr="08B2F92B">
        <w:rPr>
          <w:rFonts w:ascii="Arial" w:hAnsi="Arial" w:cs="Arial"/>
          <w:sz w:val="20"/>
          <w:szCs w:val="20"/>
        </w:rPr>
        <w:t xml:space="preserve"> </w:t>
      </w:r>
      <w:r w:rsidR="46E07AA3" w:rsidRPr="08B2F92B">
        <w:rPr>
          <w:rFonts w:ascii="Arial" w:hAnsi="Arial" w:cs="Arial"/>
          <w:sz w:val="20"/>
          <w:szCs w:val="20"/>
        </w:rPr>
        <w:t xml:space="preserve">information about </w:t>
      </w:r>
      <w:r w:rsidR="00027FF0" w:rsidRPr="08B2F92B">
        <w:rPr>
          <w:rFonts w:ascii="Arial" w:hAnsi="Arial" w:cs="Arial"/>
          <w:sz w:val="20"/>
          <w:szCs w:val="20"/>
        </w:rPr>
        <w:t xml:space="preserve">Annual Enrollment dates and </w:t>
      </w:r>
      <w:r w:rsidR="46E07AA3" w:rsidRPr="08B2F92B">
        <w:rPr>
          <w:rFonts w:ascii="Arial" w:hAnsi="Arial" w:cs="Arial"/>
          <w:sz w:val="20"/>
          <w:szCs w:val="20"/>
        </w:rPr>
        <w:t xml:space="preserve">how to </w:t>
      </w:r>
      <w:r w:rsidR="00B7589B" w:rsidRPr="08B2F92B">
        <w:rPr>
          <w:rFonts w:ascii="Arial" w:hAnsi="Arial" w:cs="Arial"/>
          <w:sz w:val="20"/>
          <w:szCs w:val="20"/>
        </w:rPr>
        <w:t>access the enrollment site</w:t>
      </w:r>
      <w:r w:rsidR="4E79E680" w:rsidRPr="08B2F92B">
        <w:rPr>
          <w:rFonts w:ascii="Arial" w:hAnsi="Arial" w:cs="Arial"/>
          <w:sz w:val="20"/>
          <w:szCs w:val="20"/>
        </w:rPr>
        <w:t>.</w:t>
      </w:r>
      <w:r w:rsidR="3F527153" w:rsidRPr="08B2F92B">
        <w:rPr>
          <w:rFonts w:ascii="Arial" w:hAnsi="Arial" w:cs="Arial"/>
          <w:sz w:val="20"/>
          <w:szCs w:val="20"/>
        </w:rPr>
        <w:t xml:space="preserve"> Please instruct </w:t>
      </w:r>
      <w:r w:rsidR="00AE20CC" w:rsidRPr="08B2F92B">
        <w:rPr>
          <w:rFonts w:ascii="Arial" w:hAnsi="Arial" w:cs="Arial"/>
          <w:sz w:val="20"/>
          <w:szCs w:val="20"/>
        </w:rPr>
        <w:t xml:space="preserve">employees </w:t>
      </w:r>
      <w:r w:rsidR="3F527153" w:rsidRPr="08B2F92B">
        <w:rPr>
          <w:rFonts w:ascii="Arial" w:hAnsi="Arial" w:cs="Arial"/>
          <w:sz w:val="20"/>
          <w:szCs w:val="20"/>
        </w:rPr>
        <w:t>to save this letter</w:t>
      </w:r>
      <w:r w:rsidR="00592B8A" w:rsidRPr="08B2F92B">
        <w:rPr>
          <w:rFonts w:ascii="Arial" w:hAnsi="Arial" w:cs="Arial"/>
          <w:sz w:val="20"/>
          <w:szCs w:val="20"/>
        </w:rPr>
        <w:t xml:space="preserve"> and</w:t>
      </w:r>
      <w:r w:rsidR="3F527153" w:rsidRPr="08B2F92B">
        <w:rPr>
          <w:rFonts w:ascii="Arial" w:hAnsi="Arial" w:cs="Arial"/>
          <w:sz w:val="20"/>
          <w:szCs w:val="20"/>
        </w:rPr>
        <w:t xml:space="preserve"> encourage </w:t>
      </w:r>
      <w:r w:rsidR="00592B8A" w:rsidRPr="08B2F92B">
        <w:rPr>
          <w:rFonts w:ascii="Arial" w:hAnsi="Arial" w:cs="Arial"/>
          <w:sz w:val="20"/>
          <w:szCs w:val="20"/>
        </w:rPr>
        <w:t>them</w:t>
      </w:r>
      <w:r w:rsidR="3F527153" w:rsidRPr="08B2F92B">
        <w:rPr>
          <w:rFonts w:ascii="Arial" w:hAnsi="Arial" w:cs="Arial"/>
          <w:sz w:val="20"/>
          <w:szCs w:val="20"/>
        </w:rPr>
        <w:t xml:space="preserve"> to begin reviewing their options early.</w:t>
      </w:r>
      <w:r w:rsidR="00564843" w:rsidRPr="08B2F92B">
        <w:rPr>
          <w:rFonts w:ascii="Arial" w:hAnsi="Arial" w:cs="Arial"/>
          <w:sz w:val="20"/>
          <w:szCs w:val="20"/>
        </w:rPr>
        <w:t xml:space="preserve"> </w:t>
      </w:r>
      <w:r w:rsidR="3F527153" w:rsidRPr="08B2F92B">
        <w:rPr>
          <w:rFonts w:ascii="Arial" w:hAnsi="Arial" w:cs="Arial"/>
          <w:sz w:val="20"/>
          <w:szCs w:val="20"/>
        </w:rPr>
        <w:t>If an employee takes no action and their current plan</w:t>
      </w:r>
      <w:r w:rsidR="005270FF" w:rsidRPr="08B2F92B">
        <w:rPr>
          <w:rFonts w:ascii="Arial" w:hAnsi="Arial" w:cs="Arial"/>
          <w:sz w:val="20"/>
          <w:szCs w:val="20"/>
        </w:rPr>
        <w:t>(s)</w:t>
      </w:r>
      <w:r w:rsidR="3F527153" w:rsidRPr="08B2F92B">
        <w:rPr>
          <w:rFonts w:ascii="Arial" w:hAnsi="Arial" w:cs="Arial"/>
          <w:sz w:val="20"/>
          <w:szCs w:val="20"/>
        </w:rPr>
        <w:t xml:space="preserve"> </w:t>
      </w:r>
      <w:r w:rsidR="005270FF" w:rsidRPr="08B2F92B">
        <w:rPr>
          <w:rFonts w:ascii="Arial" w:hAnsi="Arial" w:cs="Arial"/>
          <w:sz w:val="20"/>
          <w:szCs w:val="20"/>
        </w:rPr>
        <w:t xml:space="preserve">are </w:t>
      </w:r>
      <w:r w:rsidR="3F527153" w:rsidRPr="08B2F92B">
        <w:rPr>
          <w:rFonts w:ascii="Arial" w:hAnsi="Arial" w:cs="Arial"/>
          <w:sz w:val="20"/>
          <w:szCs w:val="20"/>
        </w:rPr>
        <w:t xml:space="preserve">offered for </w:t>
      </w:r>
      <w:r w:rsidR="006F6EEB" w:rsidRPr="08B2F92B">
        <w:rPr>
          <w:rFonts w:ascii="Arial" w:hAnsi="Arial" w:cs="Arial"/>
          <w:sz w:val="20"/>
          <w:szCs w:val="20"/>
        </w:rPr>
        <w:t>202</w:t>
      </w:r>
      <w:r w:rsidR="40E79BCE" w:rsidRPr="08B2F92B">
        <w:rPr>
          <w:rFonts w:ascii="Arial" w:hAnsi="Arial" w:cs="Arial"/>
          <w:sz w:val="20"/>
          <w:szCs w:val="20"/>
        </w:rPr>
        <w:t>6</w:t>
      </w:r>
      <w:r w:rsidR="3F527153" w:rsidRPr="08B2F92B">
        <w:rPr>
          <w:rFonts w:ascii="Arial" w:hAnsi="Arial" w:cs="Arial"/>
          <w:sz w:val="20"/>
          <w:szCs w:val="20"/>
        </w:rPr>
        <w:t>, their plan selection</w:t>
      </w:r>
      <w:r w:rsidR="005270FF" w:rsidRPr="08B2F92B">
        <w:rPr>
          <w:rFonts w:ascii="Arial" w:hAnsi="Arial" w:cs="Arial"/>
          <w:sz w:val="20"/>
          <w:szCs w:val="20"/>
        </w:rPr>
        <w:t>(</w:t>
      </w:r>
      <w:r w:rsidR="3F527153" w:rsidRPr="08B2F92B">
        <w:rPr>
          <w:rFonts w:ascii="Arial" w:hAnsi="Arial" w:cs="Arial"/>
          <w:sz w:val="20"/>
          <w:szCs w:val="20"/>
        </w:rPr>
        <w:t>s</w:t>
      </w:r>
      <w:r w:rsidR="005270FF" w:rsidRPr="08B2F92B">
        <w:rPr>
          <w:rFonts w:ascii="Arial" w:hAnsi="Arial" w:cs="Arial"/>
          <w:sz w:val="20"/>
          <w:szCs w:val="20"/>
        </w:rPr>
        <w:t>)</w:t>
      </w:r>
      <w:r w:rsidR="3F527153" w:rsidRPr="08B2F92B">
        <w:rPr>
          <w:rFonts w:ascii="Arial" w:hAnsi="Arial" w:cs="Arial"/>
          <w:sz w:val="20"/>
          <w:szCs w:val="20"/>
        </w:rPr>
        <w:t xml:space="preserve"> will automatically carry over to </w:t>
      </w:r>
      <w:r w:rsidR="006F6EEB" w:rsidRPr="08B2F92B">
        <w:rPr>
          <w:rFonts w:ascii="Arial" w:hAnsi="Arial" w:cs="Arial"/>
          <w:sz w:val="20"/>
          <w:szCs w:val="20"/>
        </w:rPr>
        <w:t>202</w:t>
      </w:r>
      <w:r w:rsidR="417FD2A8" w:rsidRPr="08B2F92B">
        <w:rPr>
          <w:rFonts w:ascii="Arial" w:hAnsi="Arial" w:cs="Arial"/>
          <w:sz w:val="20"/>
          <w:szCs w:val="20"/>
        </w:rPr>
        <w:t>6</w:t>
      </w:r>
      <w:r w:rsidR="3F527153" w:rsidRPr="08B2F92B">
        <w:rPr>
          <w:rFonts w:ascii="Arial" w:hAnsi="Arial" w:cs="Arial"/>
          <w:sz w:val="20"/>
          <w:szCs w:val="20"/>
        </w:rPr>
        <w:t>, and any applicable rate increases will apply.</w:t>
      </w:r>
    </w:p>
    <w:p w14:paraId="648A6A62" w14:textId="77777777" w:rsidR="00413311" w:rsidRPr="004079B3" w:rsidRDefault="00413311" w:rsidP="00835F29">
      <w:pPr>
        <w:rPr>
          <w:rFonts w:ascii="Arial" w:hAnsi="Arial" w:cs="Arial"/>
          <w:b/>
          <w:bCs/>
          <w:sz w:val="22"/>
          <w:szCs w:val="22"/>
        </w:rPr>
      </w:pPr>
    </w:p>
    <w:p w14:paraId="5FFE0E06" w14:textId="4ABA34DA" w:rsidR="00B427DA" w:rsidRPr="004079B3" w:rsidRDefault="00B427DA" w:rsidP="00835F29">
      <w:pPr>
        <w:rPr>
          <w:rFonts w:ascii="Arial" w:hAnsi="Arial" w:cs="Arial"/>
          <w:b/>
          <w:bCs/>
          <w:sz w:val="22"/>
          <w:szCs w:val="22"/>
        </w:rPr>
      </w:pPr>
      <w:r w:rsidRPr="004079B3">
        <w:rPr>
          <w:rFonts w:ascii="Arial" w:hAnsi="Arial" w:cs="Arial"/>
          <w:b/>
          <w:bCs/>
          <w:sz w:val="22"/>
          <w:szCs w:val="22"/>
        </w:rPr>
        <w:t>New Hires After Annual Enrollment Begins</w:t>
      </w:r>
    </w:p>
    <w:p w14:paraId="32649D1A" w14:textId="3279EBD8" w:rsidR="00B427DA" w:rsidRPr="00F20B2A" w:rsidRDefault="3F527153" w:rsidP="00835F29">
      <w:pPr>
        <w:rPr>
          <w:i/>
          <w:iCs/>
        </w:rPr>
      </w:pPr>
      <w:r w:rsidRPr="08B2F92B">
        <w:rPr>
          <w:rFonts w:ascii="Arial" w:hAnsi="Arial" w:cs="Arial"/>
          <w:sz w:val="20"/>
          <w:szCs w:val="20"/>
        </w:rPr>
        <w:t>New hires and other employees who enroll in a Medical Trust plan for the first time after the Annual Enrollment letter mailing list is created will not receive an Annual Enrollment letter</w:t>
      </w:r>
      <w:r w:rsidR="000E2E2B" w:rsidRPr="08B2F92B">
        <w:rPr>
          <w:rFonts w:ascii="Arial" w:hAnsi="Arial" w:cs="Arial"/>
          <w:sz w:val="20"/>
          <w:szCs w:val="20"/>
        </w:rPr>
        <w:t>;</w:t>
      </w:r>
      <w:r w:rsidRPr="08B2F92B">
        <w:rPr>
          <w:rFonts w:ascii="Arial" w:hAnsi="Arial" w:cs="Arial"/>
          <w:sz w:val="20"/>
          <w:szCs w:val="20"/>
        </w:rPr>
        <w:t xml:space="preserve"> </w:t>
      </w:r>
      <w:r w:rsidR="004079B3" w:rsidRPr="08B2F92B">
        <w:rPr>
          <w:rFonts w:ascii="Arial" w:hAnsi="Arial" w:cs="Arial"/>
          <w:sz w:val="20"/>
          <w:szCs w:val="20"/>
        </w:rPr>
        <w:t>however,</w:t>
      </w:r>
      <w:r w:rsidRPr="08B2F92B">
        <w:rPr>
          <w:rFonts w:ascii="Arial" w:hAnsi="Arial" w:cs="Arial"/>
          <w:sz w:val="20"/>
          <w:szCs w:val="20"/>
        </w:rPr>
        <w:t xml:space="preserve"> they will be able to participate in Annual Enrollment through </w:t>
      </w:r>
      <w:hyperlink r:id="rId16">
        <w:proofErr w:type="spellStart"/>
        <w:r w:rsidR="00F20B2A" w:rsidRPr="00235FEB">
          <w:rPr>
            <w:rStyle w:val="Hyperlink"/>
            <w:rFonts w:ascii="Arial" w:hAnsi="Arial" w:cs="Arial"/>
            <w:i/>
            <w:iCs/>
            <w:sz w:val="20"/>
            <w:szCs w:val="20"/>
            <w:u w:val="none"/>
          </w:rPr>
          <w:t>MyCPG</w:t>
        </w:r>
        <w:proofErr w:type="spellEnd"/>
        <w:r w:rsidR="00F20B2A" w:rsidRPr="00235FEB">
          <w:rPr>
            <w:rStyle w:val="Hyperlink"/>
            <w:rFonts w:ascii="Arial" w:hAnsi="Arial" w:cs="Arial"/>
            <w:i/>
            <w:iCs/>
            <w:sz w:val="20"/>
            <w:szCs w:val="20"/>
            <w:u w:val="none"/>
          </w:rPr>
          <w:t xml:space="preserve"> Accounts</w:t>
        </w:r>
      </w:hyperlink>
      <w:r w:rsidRPr="08B2F92B">
        <w:rPr>
          <w:rFonts w:ascii="Arial" w:hAnsi="Arial" w:cs="Arial"/>
          <w:sz w:val="20"/>
          <w:szCs w:val="20"/>
        </w:rPr>
        <w:t xml:space="preserve">. </w:t>
      </w:r>
      <w:r w:rsidR="00A00D4D">
        <w:rPr>
          <w:rFonts w:ascii="Arial" w:hAnsi="Arial" w:cs="Arial"/>
          <w:sz w:val="20"/>
          <w:szCs w:val="20"/>
        </w:rPr>
        <w:t>I</w:t>
      </w:r>
      <w:r w:rsidR="00A00D4D" w:rsidRPr="08B2F92B">
        <w:rPr>
          <w:rFonts w:ascii="Arial" w:hAnsi="Arial" w:cs="Arial"/>
          <w:sz w:val="20"/>
          <w:szCs w:val="20"/>
        </w:rPr>
        <w:t>f they don’t make a change during Annual Enrollment</w:t>
      </w:r>
      <w:r w:rsidR="00A00D4D">
        <w:rPr>
          <w:rFonts w:ascii="Arial" w:hAnsi="Arial" w:cs="Arial"/>
          <w:sz w:val="20"/>
          <w:szCs w:val="20"/>
        </w:rPr>
        <w:t>,</w:t>
      </w:r>
      <w:r w:rsidR="00A00D4D" w:rsidRPr="08B2F92B">
        <w:rPr>
          <w:rFonts w:ascii="Arial" w:hAnsi="Arial" w:cs="Arial"/>
          <w:sz w:val="20"/>
          <w:szCs w:val="20"/>
        </w:rPr>
        <w:t xml:space="preserve"> </w:t>
      </w:r>
      <w:r w:rsidR="00A00D4D">
        <w:rPr>
          <w:rFonts w:ascii="Arial" w:hAnsi="Arial" w:cs="Arial"/>
          <w:sz w:val="20"/>
          <w:szCs w:val="20"/>
        </w:rPr>
        <w:t>t</w:t>
      </w:r>
      <w:r w:rsidRPr="08B2F92B">
        <w:rPr>
          <w:rFonts w:ascii="Arial" w:hAnsi="Arial" w:cs="Arial"/>
          <w:sz w:val="20"/>
          <w:szCs w:val="20"/>
        </w:rPr>
        <w:t xml:space="preserve">heir plan selections will carry over into </w:t>
      </w:r>
      <w:r w:rsidR="006F6EEB" w:rsidRPr="08B2F92B">
        <w:rPr>
          <w:rFonts w:ascii="Arial" w:hAnsi="Arial" w:cs="Arial"/>
          <w:sz w:val="20"/>
          <w:szCs w:val="20"/>
        </w:rPr>
        <w:t>202</w:t>
      </w:r>
      <w:r w:rsidR="7D0A1E4E" w:rsidRPr="08B2F92B">
        <w:rPr>
          <w:rFonts w:ascii="Arial" w:hAnsi="Arial" w:cs="Arial"/>
          <w:sz w:val="20"/>
          <w:szCs w:val="20"/>
        </w:rPr>
        <w:t>6</w:t>
      </w:r>
      <w:r w:rsidRPr="08B2F92B">
        <w:rPr>
          <w:rFonts w:ascii="Arial" w:hAnsi="Arial" w:cs="Arial"/>
          <w:sz w:val="20"/>
          <w:szCs w:val="20"/>
        </w:rPr>
        <w:t>. If the</w:t>
      </w:r>
      <w:r w:rsidR="00354E5B" w:rsidRPr="08B2F92B">
        <w:rPr>
          <w:rFonts w:ascii="Arial" w:hAnsi="Arial" w:cs="Arial"/>
          <w:sz w:val="20"/>
          <w:szCs w:val="20"/>
        </w:rPr>
        <w:t>y</w:t>
      </w:r>
      <w:r w:rsidRPr="08B2F92B">
        <w:rPr>
          <w:rFonts w:ascii="Arial" w:hAnsi="Arial" w:cs="Arial"/>
          <w:sz w:val="20"/>
          <w:szCs w:val="20"/>
        </w:rPr>
        <w:t xml:space="preserve"> wish to change </w:t>
      </w:r>
      <w:r w:rsidR="00B84C16" w:rsidRPr="08B2F92B">
        <w:rPr>
          <w:rFonts w:ascii="Arial" w:hAnsi="Arial" w:cs="Arial"/>
          <w:sz w:val="20"/>
          <w:szCs w:val="20"/>
        </w:rPr>
        <w:t xml:space="preserve">their selections </w:t>
      </w:r>
      <w:r w:rsidRPr="08B2F92B">
        <w:rPr>
          <w:rFonts w:ascii="Arial" w:hAnsi="Arial" w:cs="Arial"/>
          <w:sz w:val="20"/>
          <w:szCs w:val="20"/>
        </w:rPr>
        <w:t xml:space="preserve">for </w:t>
      </w:r>
      <w:r w:rsidR="006F6EEB" w:rsidRPr="008D2B7E">
        <w:rPr>
          <w:rFonts w:ascii="Arial" w:hAnsi="Arial" w:cs="Arial"/>
          <w:sz w:val="20"/>
          <w:szCs w:val="20"/>
        </w:rPr>
        <w:t>202</w:t>
      </w:r>
      <w:r w:rsidR="29B70189" w:rsidRPr="008D2B7E">
        <w:rPr>
          <w:rFonts w:ascii="Arial" w:hAnsi="Arial" w:cs="Arial"/>
          <w:sz w:val="20"/>
          <w:szCs w:val="20"/>
        </w:rPr>
        <w:t>6</w:t>
      </w:r>
      <w:r w:rsidR="00381C14" w:rsidRPr="008D2B7E">
        <w:rPr>
          <w:rFonts w:ascii="Arial" w:hAnsi="Arial" w:cs="Arial"/>
          <w:sz w:val="20"/>
          <w:szCs w:val="20"/>
        </w:rPr>
        <w:t xml:space="preserve"> or if their</w:t>
      </w:r>
      <w:r w:rsidR="00050518" w:rsidRPr="008D2B7E">
        <w:rPr>
          <w:rFonts w:ascii="Arial" w:hAnsi="Arial" w:cs="Arial"/>
          <w:sz w:val="20"/>
          <w:szCs w:val="20"/>
        </w:rPr>
        <w:t xml:space="preserve"> medical or dental plan is </w:t>
      </w:r>
      <w:r w:rsidR="4F6B8021" w:rsidRPr="008D2B7E">
        <w:rPr>
          <w:rFonts w:ascii="Arial" w:hAnsi="Arial" w:cs="Arial"/>
          <w:sz w:val="20"/>
          <w:szCs w:val="20"/>
        </w:rPr>
        <w:t>no longer being offered</w:t>
      </w:r>
      <w:r w:rsidR="00050518" w:rsidRPr="008D2B7E">
        <w:rPr>
          <w:rFonts w:ascii="Arial" w:hAnsi="Arial" w:cs="Arial"/>
          <w:sz w:val="20"/>
          <w:szCs w:val="20"/>
        </w:rPr>
        <w:t xml:space="preserve"> for 202</w:t>
      </w:r>
      <w:r w:rsidR="121FDB09" w:rsidRPr="008D2B7E">
        <w:rPr>
          <w:rFonts w:ascii="Arial" w:hAnsi="Arial" w:cs="Arial"/>
          <w:sz w:val="20"/>
          <w:szCs w:val="20"/>
        </w:rPr>
        <w:t>6</w:t>
      </w:r>
      <w:r w:rsidR="001F6B96" w:rsidRPr="008D2B7E">
        <w:rPr>
          <w:rStyle w:val="CommentReference"/>
          <w:rFonts w:ascii="Arial" w:hAnsi="Arial" w:cs="Arial"/>
          <w:sz w:val="20"/>
          <w:szCs w:val="20"/>
        </w:rPr>
        <w:t>,</w:t>
      </w:r>
      <w:r w:rsidRPr="008D2B7E">
        <w:rPr>
          <w:rFonts w:ascii="Arial" w:hAnsi="Arial" w:cs="Arial"/>
          <w:sz w:val="20"/>
          <w:szCs w:val="20"/>
        </w:rPr>
        <w:t xml:space="preserve"> they </w:t>
      </w:r>
      <w:r w:rsidRPr="08B2F92B">
        <w:rPr>
          <w:rFonts w:ascii="Arial" w:hAnsi="Arial" w:cs="Arial"/>
          <w:sz w:val="20"/>
          <w:szCs w:val="20"/>
        </w:rPr>
        <w:t xml:space="preserve">will need to log in to </w:t>
      </w:r>
      <w:proofErr w:type="spellStart"/>
      <w:r w:rsidR="40DA0EE0" w:rsidRPr="08B2F92B">
        <w:rPr>
          <w:rFonts w:ascii="Arial" w:hAnsi="Arial" w:cs="Arial"/>
          <w:sz w:val="20"/>
          <w:szCs w:val="20"/>
        </w:rPr>
        <w:t>MyCPG</w:t>
      </w:r>
      <w:proofErr w:type="spellEnd"/>
      <w:r w:rsidR="4E76730D" w:rsidRPr="08B2F92B">
        <w:rPr>
          <w:rFonts w:ascii="Arial" w:hAnsi="Arial" w:cs="Arial"/>
          <w:sz w:val="20"/>
          <w:szCs w:val="20"/>
        </w:rPr>
        <w:t xml:space="preserve"> Accounts</w:t>
      </w:r>
      <w:r w:rsidRPr="08B2F92B">
        <w:rPr>
          <w:rFonts w:ascii="Arial" w:hAnsi="Arial" w:cs="Arial"/>
          <w:sz w:val="20"/>
          <w:szCs w:val="20"/>
        </w:rPr>
        <w:t xml:space="preserve"> or contact their group benefits administrator for assistance. </w:t>
      </w:r>
      <w:r w:rsidR="00AA3C6F" w:rsidRPr="08B2F92B">
        <w:rPr>
          <w:rFonts w:ascii="Arial" w:hAnsi="Arial" w:cs="Arial"/>
          <w:sz w:val="20"/>
          <w:szCs w:val="20"/>
        </w:rPr>
        <w:t>(</w:t>
      </w:r>
      <w:r w:rsidRPr="08B2F92B">
        <w:rPr>
          <w:rFonts w:ascii="Arial" w:hAnsi="Arial" w:cs="Arial"/>
          <w:sz w:val="20"/>
          <w:szCs w:val="20"/>
        </w:rPr>
        <w:t xml:space="preserve">Members may contact </w:t>
      </w:r>
      <w:r w:rsidR="00DF5FFE" w:rsidRPr="08B2F92B">
        <w:rPr>
          <w:rFonts w:ascii="Arial" w:hAnsi="Arial" w:cs="Arial"/>
          <w:sz w:val="20"/>
          <w:szCs w:val="20"/>
        </w:rPr>
        <w:t>the</w:t>
      </w:r>
      <w:r w:rsidRPr="08B2F92B">
        <w:rPr>
          <w:rFonts w:ascii="Arial" w:hAnsi="Arial" w:cs="Arial"/>
          <w:sz w:val="20"/>
          <w:szCs w:val="20"/>
        </w:rPr>
        <w:t xml:space="preserve"> Client Services team </w:t>
      </w:r>
      <w:r w:rsidR="71313347" w:rsidRPr="08B2F92B">
        <w:rPr>
          <w:rFonts w:ascii="Arial" w:hAnsi="Arial" w:cs="Arial"/>
          <w:sz w:val="20"/>
          <w:szCs w:val="20"/>
        </w:rPr>
        <w:t>for</w:t>
      </w:r>
      <w:r w:rsidR="0045096B" w:rsidRPr="08B2F92B">
        <w:rPr>
          <w:rFonts w:ascii="Arial" w:hAnsi="Arial" w:cs="Arial"/>
          <w:sz w:val="20"/>
          <w:szCs w:val="20"/>
        </w:rPr>
        <w:t xml:space="preserve"> assistance accessing their login credentials</w:t>
      </w:r>
      <w:r w:rsidRPr="08B2F92B">
        <w:rPr>
          <w:rFonts w:ascii="Arial" w:hAnsi="Arial" w:cs="Arial"/>
          <w:sz w:val="20"/>
          <w:szCs w:val="20"/>
        </w:rPr>
        <w:t>.</w:t>
      </w:r>
      <w:r w:rsidR="00AA3C6F" w:rsidRPr="08B2F92B">
        <w:rPr>
          <w:rFonts w:ascii="Arial" w:hAnsi="Arial" w:cs="Arial"/>
          <w:sz w:val="20"/>
          <w:szCs w:val="20"/>
        </w:rPr>
        <w:t>)</w:t>
      </w:r>
      <w:r w:rsidRPr="08B2F92B">
        <w:rPr>
          <w:rFonts w:ascii="Arial" w:hAnsi="Arial" w:cs="Arial"/>
          <w:sz w:val="20"/>
          <w:szCs w:val="20"/>
        </w:rPr>
        <w:t xml:space="preserve"> </w:t>
      </w:r>
    </w:p>
    <w:p w14:paraId="2A2C992F" w14:textId="77777777" w:rsidR="00BD7477" w:rsidRPr="004079B3" w:rsidRDefault="00BD7477" w:rsidP="00835F29">
      <w:pPr>
        <w:rPr>
          <w:rFonts w:ascii="Arial" w:hAnsi="Arial" w:cs="Arial"/>
          <w:sz w:val="20"/>
          <w:szCs w:val="20"/>
        </w:rPr>
      </w:pPr>
    </w:p>
    <w:p w14:paraId="03EA2334" w14:textId="79569AA8" w:rsidR="008E02D1" w:rsidRPr="00F20B2A" w:rsidRDefault="00814E12" w:rsidP="00887420">
      <w:pPr>
        <w:rPr>
          <w:i/>
          <w:iCs/>
        </w:rPr>
      </w:pPr>
      <w:r w:rsidRPr="00B72709">
        <w:rPr>
          <w:rFonts w:ascii="Arial" w:hAnsi="Arial" w:cs="Arial"/>
          <w:b/>
          <w:bCs/>
          <w:color w:val="000000" w:themeColor="text1"/>
          <w:spacing w:val="-4"/>
          <w:sz w:val="20"/>
          <w:szCs w:val="20"/>
        </w:rPr>
        <w:t>IMPORTANT REMINDER</w:t>
      </w:r>
      <w:r w:rsidR="00887420" w:rsidRPr="00B72709">
        <w:rPr>
          <w:rFonts w:ascii="Arial" w:hAnsi="Arial" w:cs="Arial"/>
          <w:b/>
          <w:bCs/>
          <w:color w:val="000000" w:themeColor="text1"/>
          <w:spacing w:val="-4"/>
          <w:sz w:val="20"/>
          <w:szCs w:val="20"/>
        </w:rPr>
        <w:t>:</w:t>
      </w:r>
      <w:r w:rsidR="00887420" w:rsidRPr="00B72709">
        <w:rPr>
          <w:rFonts w:ascii="Arial" w:hAnsi="Arial" w:cs="Arial"/>
          <w:color w:val="000000" w:themeColor="text1"/>
          <w:spacing w:val="-4"/>
          <w:sz w:val="20"/>
          <w:szCs w:val="20"/>
        </w:rPr>
        <w:t xml:space="preserve"> </w:t>
      </w:r>
      <w:r w:rsidR="00145313" w:rsidRPr="004079B3">
        <w:rPr>
          <w:rFonts w:ascii="Arial" w:hAnsi="Arial" w:cs="Arial"/>
          <w:spacing w:val="-4"/>
          <w:sz w:val="20"/>
          <w:szCs w:val="20"/>
        </w:rPr>
        <w:t>M</w:t>
      </w:r>
      <w:r w:rsidR="00D83181" w:rsidRPr="004079B3">
        <w:rPr>
          <w:rFonts w:ascii="Arial" w:hAnsi="Arial" w:cs="Arial"/>
          <w:spacing w:val="-4"/>
          <w:sz w:val="20"/>
          <w:szCs w:val="20"/>
        </w:rPr>
        <w:t xml:space="preserve">embers </w:t>
      </w:r>
      <w:r w:rsidR="00D83181" w:rsidRPr="004079B3" w:rsidDel="001D1939">
        <w:rPr>
          <w:rFonts w:ascii="Arial" w:hAnsi="Arial" w:cs="Arial"/>
          <w:spacing w:val="-4"/>
          <w:sz w:val="20"/>
          <w:szCs w:val="20"/>
        </w:rPr>
        <w:t xml:space="preserve">will </w:t>
      </w:r>
      <w:r w:rsidR="001D1939">
        <w:rPr>
          <w:rFonts w:ascii="Arial" w:hAnsi="Arial" w:cs="Arial"/>
          <w:spacing w:val="-4"/>
          <w:sz w:val="20"/>
          <w:szCs w:val="20"/>
        </w:rPr>
        <w:t>make their plan selections</w:t>
      </w:r>
      <w:r w:rsidR="0091446B">
        <w:rPr>
          <w:rFonts w:ascii="Arial" w:hAnsi="Arial" w:cs="Arial"/>
          <w:spacing w:val="-4"/>
          <w:sz w:val="20"/>
          <w:szCs w:val="20"/>
        </w:rPr>
        <w:t xml:space="preserve"> </w:t>
      </w:r>
      <w:r w:rsidR="0091446B" w:rsidRPr="004079B3">
        <w:rPr>
          <w:rFonts w:ascii="Arial" w:hAnsi="Arial" w:cs="Arial"/>
          <w:spacing w:val="-4"/>
          <w:sz w:val="20"/>
          <w:szCs w:val="20"/>
        </w:rPr>
        <w:t xml:space="preserve">on </w:t>
      </w:r>
      <w:hyperlink r:id="rId17">
        <w:proofErr w:type="spellStart"/>
        <w:r w:rsidR="00F20B2A" w:rsidRPr="00235FEB">
          <w:rPr>
            <w:rStyle w:val="Hyperlink"/>
            <w:rFonts w:ascii="Arial" w:hAnsi="Arial" w:cs="Arial"/>
            <w:i/>
            <w:iCs/>
            <w:sz w:val="20"/>
            <w:szCs w:val="20"/>
            <w:u w:val="none"/>
          </w:rPr>
          <w:t>MyCPG</w:t>
        </w:r>
        <w:proofErr w:type="spellEnd"/>
        <w:r w:rsidR="00F20B2A" w:rsidRPr="00235FEB">
          <w:rPr>
            <w:rStyle w:val="Hyperlink"/>
            <w:rFonts w:ascii="Arial" w:hAnsi="Arial" w:cs="Arial"/>
            <w:i/>
            <w:iCs/>
            <w:sz w:val="20"/>
            <w:szCs w:val="20"/>
            <w:u w:val="none"/>
          </w:rPr>
          <w:t xml:space="preserve"> Accounts</w:t>
        </w:r>
      </w:hyperlink>
      <w:r w:rsidR="00E20681" w:rsidRPr="009F1669">
        <w:rPr>
          <w:rStyle w:val="Hyperlink"/>
          <w:rFonts w:ascii="Arial" w:hAnsi="Arial" w:cs="Arial"/>
          <w:spacing w:val="-4"/>
          <w:sz w:val="20"/>
          <w:szCs w:val="20"/>
          <w:u w:val="none"/>
        </w:rPr>
        <w:t xml:space="preserve"> </w:t>
      </w:r>
      <w:r w:rsidR="0091446B">
        <w:rPr>
          <w:rFonts w:ascii="Arial" w:hAnsi="Arial" w:cs="Arial"/>
          <w:spacing w:val="-4"/>
          <w:sz w:val="20"/>
          <w:szCs w:val="20"/>
        </w:rPr>
        <w:t>using</w:t>
      </w:r>
      <w:r w:rsidR="00D83181" w:rsidRPr="004079B3" w:rsidDel="0091446B">
        <w:rPr>
          <w:rFonts w:ascii="Arial" w:hAnsi="Arial" w:cs="Arial"/>
          <w:spacing w:val="-4"/>
          <w:sz w:val="20"/>
          <w:szCs w:val="20"/>
        </w:rPr>
        <w:t xml:space="preserve"> </w:t>
      </w:r>
      <w:r w:rsidR="00D83181" w:rsidRPr="004079B3">
        <w:rPr>
          <w:rFonts w:ascii="Arial" w:hAnsi="Arial" w:cs="Arial"/>
          <w:spacing w:val="-4"/>
          <w:sz w:val="20"/>
          <w:szCs w:val="20"/>
        </w:rPr>
        <w:t xml:space="preserve">the </w:t>
      </w:r>
      <w:r w:rsidR="24F2CB98" w:rsidRPr="450E8FBF">
        <w:rPr>
          <w:rFonts w:ascii="Arial" w:hAnsi="Arial" w:cs="Arial"/>
          <w:sz w:val="20"/>
          <w:szCs w:val="20"/>
        </w:rPr>
        <w:t>e</w:t>
      </w:r>
      <w:r w:rsidR="60ABDE0E" w:rsidRPr="450E8FBF">
        <w:rPr>
          <w:rFonts w:ascii="Arial" w:hAnsi="Arial" w:cs="Arial"/>
          <w:sz w:val="20"/>
          <w:szCs w:val="20"/>
        </w:rPr>
        <w:t xml:space="preserve">mail </w:t>
      </w:r>
      <w:r w:rsidR="750CA632" w:rsidRPr="450E8FBF">
        <w:rPr>
          <w:rFonts w:ascii="Arial" w:hAnsi="Arial" w:cs="Arial"/>
          <w:sz w:val="20"/>
          <w:szCs w:val="20"/>
        </w:rPr>
        <w:t>a</w:t>
      </w:r>
      <w:r w:rsidR="60ABDE0E" w:rsidRPr="450E8FBF">
        <w:rPr>
          <w:rFonts w:ascii="Arial" w:hAnsi="Arial" w:cs="Arial"/>
          <w:sz w:val="20"/>
          <w:szCs w:val="20"/>
        </w:rPr>
        <w:t>ddress</w:t>
      </w:r>
      <w:r w:rsidR="00AF7C31" w:rsidRPr="450E8FBF">
        <w:rPr>
          <w:rFonts w:ascii="Arial" w:hAnsi="Arial" w:cs="Arial"/>
          <w:sz w:val="20"/>
          <w:szCs w:val="20"/>
        </w:rPr>
        <w:t xml:space="preserve"> </w:t>
      </w:r>
      <w:r w:rsidR="00D83181" w:rsidRPr="004079B3">
        <w:rPr>
          <w:rFonts w:ascii="Arial" w:hAnsi="Arial" w:cs="Arial"/>
          <w:spacing w:val="-4"/>
          <w:sz w:val="20"/>
          <w:szCs w:val="20"/>
        </w:rPr>
        <w:t xml:space="preserve">and password </w:t>
      </w:r>
      <w:r w:rsidR="00B760E4">
        <w:rPr>
          <w:rFonts w:ascii="Arial" w:hAnsi="Arial" w:cs="Arial"/>
          <w:spacing w:val="-4"/>
          <w:sz w:val="20"/>
          <w:szCs w:val="20"/>
        </w:rPr>
        <w:t>associated with</w:t>
      </w:r>
      <w:r w:rsidR="00047A1D">
        <w:rPr>
          <w:rFonts w:ascii="Arial" w:hAnsi="Arial" w:cs="Arial"/>
          <w:spacing w:val="-4"/>
          <w:sz w:val="20"/>
          <w:szCs w:val="20"/>
        </w:rPr>
        <w:t xml:space="preserve"> their </w:t>
      </w:r>
      <w:proofErr w:type="spellStart"/>
      <w:r w:rsidR="00047A1D">
        <w:rPr>
          <w:rFonts w:ascii="Arial" w:hAnsi="Arial" w:cs="Arial"/>
          <w:spacing w:val="-4"/>
          <w:sz w:val="20"/>
          <w:szCs w:val="20"/>
        </w:rPr>
        <w:t>MyCPG</w:t>
      </w:r>
      <w:proofErr w:type="spellEnd"/>
      <w:r w:rsidR="00047A1D">
        <w:rPr>
          <w:rFonts w:ascii="Arial" w:hAnsi="Arial" w:cs="Arial"/>
          <w:spacing w:val="-4"/>
          <w:sz w:val="20"/>
          <w:szCs w:val="20"/>
        </w:rPr>
        <w:t xml:space="preserve"> Account</w:t>
      </w:r>
      <w:r w:rsidR="00D83181" w:rsidRPr="004079B3">
        <w:rPr>
          <w:rFonts w:ascii="Arial" w:hAnsi="Arial" w:cs="Arial"/>
          <w:spacing w:val="-4"/>
          <w:sz w:val="20"/>
          <w:szCs w:val="20"/>
        </w:rPr>
        <w:t>.</w:t>
      </w:r>
      <w:r w:rsidR="00B760E4">
        <w:rPr>
          <w:rFonts w:ascii="Arial" w:hAnsi="Arial" w:cs="Arial"/>
          <w:sz w:val="20"/>
          <w:szCs w:val="20"/>
        </w:rPr>
        <w:t xml:space="preserve"> </w:t>
      </w:r>
      <w:r w:rsidR="00D83181" w:rsidRPr="004079B3">
        <w:rPr>
          <w:rFonts w:ascii="Arial" w:hAnsi="Arial" w:cs="Arial"/>
          <w:spacing w:val="-4"/>
          <w:sz w:val="20"/>
          <w:szCs w:val="20"/>
        </w:rPr>
        <w:t>I</w:t>
      </w:r>
      <w:r w:rsidR="00D27856" w:rsidRPr="321A5C20">
        <w:rPr>
          <w:rFonts w:ascii="Arial" w:hAnsi="Arial" w:cs="Arial"/>
          <w:sz w:val="20"/>
          <w:szCs w:val="20"/>
        </w:rPr>
        <w:t xml:space="preserve">f they have not already done so, </w:t>
      </w:r>
      <w:r w:rsidR="00B02EEF" w:rsidRPr="004079B3">
        <w:rPr>
          <w:rFonts w:ascii="Arial" w:hAnsi="Arial" w:cs="Arial"/>
          <w:spacing w:val="-4"/>
          <w:sz w:val="20"/>
          <w:szCs w:val="20"/>
        </w:rPr>
        <w:t>members</w:t>
      </w:r>
      <w:r w:rsidR="00D83181" w:rsidRPr="004079B3">
        <w:rPr>
          <w:rFonts w:ascii="Arial" w:hAnsi="Arial" w:cs="Arial"/>
          <w:spacing w:val="-4"/>
          <w:sz w:val="20"/>
          <w:szCs w:val="20"/>
        </w:rPr>
        <w:t xml:space="preserve"> </w:t>
      </w:r>
      <w:r w:rsidR="00911D08">
        <w:rPr>
          <w:rFonts w:ascii="Arial" w:hAnsi="Arial" w:cs="Arial"/>
          <w:spacing w:val="-4"/>
          <w:sz w:val="20"/>
          <w:szCs w:val="20"/>
        </w:rPr>
        <w:t>must</w:t>
      </w:r>
      <w:r w:rsidR="00D83181" w:rsidRPr="004079B3">
        <w:rPr>
          <w:rFonts w:ascii="Arial" w:hAnsi="Arial" w:cs="Arial"/>
          <w:spacing w:val="-4"/>
          <w:sz w:val="20"/>
          <w:szCs w:val="20"/>
        </w:rPr>
        <w:t xml:space="preserve"> create an account </w:t>
      </w:r>
      <w:r w:rsidR="00911D08">
        <w:rPr>
          <w:rFonts w:ascii="Arial" w:hAnsi="Arial" w:cs="Arial"/>
          <w:spacing w:val="-4"/>
          <w:sz w:val="20"/>
          <w:szCs w:val="20"/>
        </w:rPr>
        <w:t>before</w:t>
      </w:r>
      <w:r w:rsidR="00D83181" w:rsidRPr="004079B3">
        <w:rPr>
          <w:rFonts w:ascii="Arial" w:hAnsi="Arial" w:cs="Arial"/>
          <w:spacing w:val="-4"/>
          <w:sz w:val="20"/>
          <w:szCs w:val="20"/>
        </w:rPr>
        <w:t xml:space="preserve"> </w:t>
      </w:r>
      <w:r w:rsidR="0064671E" w:rsidRPr="004079B3">
        <w:rPr>
          <w:rFonts w:ascii="Arial" w:hAnsi="Arial" w:cs="Arial"/>
          <w:sz w:val="20"/>
          <w:szCs w:val="20"/>
        </w:rPr>
        <w:t xml:space="preserve">Annual </w:t>
      </w:r>
      <w:r w:rsidR="004079B3" w:rsidRPr="004079B3">
        <w:rPr>
          <w:rFonts w:ascii="Arial" w:hAnsi="Arial" w:cs="Arial"/>
          <w:spacing w:val="-4"/>
          <w:sz w:val="20"/>
          <w:szCs w:val="20"/>
        </w:rPr>
        <w:t>Enrollment</w:t>
      </w:r>
      <w:r w:rsidR="00D83181" w:rsidRPr="004079B3">
        <w:rPr>
          <w:rFonts w:ascii="Arial" w:hAnsi="Arial" w:cs="Arial"/>
          <w:spacing w:val="-4"/>
          <w:sz w:val="20"/>
          <w:szCs w:val="20"/>
        </w:rPr>
        <w:t xml:space="preserve">. </w:t>
      </w:r>
    </w:p>
    <w:p w14:paraId="2A73AF2A" w14:textId="77777777" w:rsidR="008E02D1" w:rsidRDefault="008E02D1" w:rsidP="00887420">
      <w:pPr>
        <w:rPr>
          <w:rFonts w:ascii="Arial" w:hAnsi="Arial" w:cs="Arial"/>
          <w:spacing w:val="-4"/>
          <w:sz w:val="20"/>
          <w:szCs w:val="20"/>
        </w:rPr>
      </w:pPr>
    </w:p>
    <w:p w14:paraId="0BFD6F94" w14:textId="442FD3EE" w:rsidR="00887420" w:rsidRPr="004079B3" w:rsidRDefault="00887420" w:rsidP="00887420">
      <w:pPr>
        <w:rPr>
          <w:rFonts w:ascii="Arial" w:hAnsi="Arial" w:cs="Arial"/>
          <w:spacing w:val="-4"/>
          <w:sz w:val="20"/>
          <w:szCs w:val="20"/>
        </w:rPr>
      </w:pPr>
      <w:r w:rsidRPr="004079B3">
        <w:rPr>
          <w:rFonts w:ascii="Arial" w:hAnsi="Arial" w:cs="Arial"/>
          <w:spacing w:val="-4"/>
          <w:sz w:val="20"/>
          <w:szCs w:val="20"/>
        </w:rPr>
        <w:t xml:space="preserve">For assistance, employees may contact </w:t>
      </w:r>
      <w:r w:rsidR="00B03774" w:rsidRPr="004079B3">
        <w:rPr>
          <w:rFonts w:ascii="Arial" w:hAnsi="Arial" w:cs="Arial"/>
          <w:spacing w:val="-4"/>
          <w:sz w:val="20"/>
          <w:szCs w:val="20"/>
        </w:rPr>
        <w:t xml:space="preserve">CPG </w:t>
      </w:r>
      <w:r w:rsidRPr="004079B3">
        <w:rPr>
          <w:rFonts w:ascii="Arial" w:hAnsi="Arial" w:cs="Arial"/>
          <w:spacing w:val="-4"/>
          <w:sz w:val="20"/>
          <w:szCs w:val="20"/>
        </w:rPr>
        <w:t xml:space="preserve">Client </w:t>
      </w:r>
      <w:r w:rsidR="002B1E9C" w:rsidRPr="004079B3">
        <w:rPr>
          <w:rFonts w:ascii="Arial" w:hAnsi="Arial" w:cs="Arial"/>
          <w:spacing w:val="-4"/>
          <w:sz w:val="20"/>
          <w:szCs w:val="20"/>
        </w:rPr>
        <w:t>Services</w:t>
      </w:r>
      <w:r w:rsidRPr="004079B3">
        <w:rPr>
          <w:rFonts w:ascii="Arial" w:hAnsi="Arial" w:cs="Arial"/>
          <w:spacing w:val="-4"/>
          <w:sz w:val="20"/>
          <w:szCs w:val="20"/>
        </w:rPr>
        <w:t xml:space="preserve"> at 800</w:t>
      </w:r>
      <w:r w:rsidR="001764C9">
        <w:rPr>
          <w:rFonts w:ascii="Arial" w:hAnsi="Arial" w:cs="Arial"/>
          <w:spacing w:val="-4"/>
          <w:sz w:val="20"/>
          <w:szCs w:val="20"/>
        </w:rPr>
        <w:t>-</w:t>
      </w:r>
      <w:r w:rsidRPr="004079B3">
        <w:rPr>
          <w:rFonts w:ascii="Arial" w:hAnsi="Arial" w:cs="Arial"/>
          <w:spacing w:val="-4"/>
          <w:sz w:val="20"/>
          <w:szCs w:val="20"/>
        </w:rPr>
        <w:t>480-9967, Monday to Friday, 8:30</w:t>
      </w:r>
      <w:r w:rsidR="00D013A2" w:rsidRPr="004079B3">
        <w:rPr>
          <w:rFonts w:ascii="Arial" w:hAnsi="Arial" w:cs="Arial"/>
          <w:spacing w:val="-4"/>
          <w:sz w:val="20"/>
          <w:szCs w:val="20"/>
        </w:rPr>
        <w:t xml:space="preserve"> </w:t>
      </w:r>
      <w:r w:rsidRPr="004079B3">
        <w:rPr>
          <w:rFonts w:ascii="Arial" w:hAnsi="Arial" w:cs="Arial"/>
          <w:spacing w:val="-4"/>
          <w:sz w:val="20"/>
          <w:szCs w:val="20"/>
        </w:rPr>
        <w:t xml:space="preserve">AM </w:t>
      </w:r>
      <w:r w:rsidR="00124B25" w:rsidRPr="004079B3">
        <w:rPr>
          <w:rFonts w:ascii="Arial" w:hAnsi="Arial" w:cs="Arial"/>
          <w:spacing w:val="-4"/>
          <w:sz w:val="20"/>
          <w:szCs w:val="20"/>
        </w:rPr>
        <w:t xml:space="preserve">to </w:t>
      </w:r>
      <w:r w:rsidRPr="004079B3">
        <w:rPr>
          <w:rFonts w:ascii="Arial" w:hAnsi="Arial" w:cs="Arial"/>
          <w:spacing w:val="-4"/>
          <w:sz w:val="20"/>
          <w:szCs w:val="20"/>
        </w:rPr>
        <w:t>8:00 PM</w:t>
      </w:r>
      <w:r w:rsidR="00537F6F" w:rsidRPr="004079B3">
        <w:rPr>
          <w:rFonts w:ascii="Arial" w:hAnsi="Arial" w:cs="Arial"/>
          <w:spacing w:val="-4"/>
          <w:sz w:val="20"/>
          <w:szCs w:val="20"/>
        </w:rPr>
        <w:t xml:space="preserve"> </w:t>
      </w:r>
      <w:r w:rsidRPr="004079B3">
        <w:rPr>
          <w:rFonts w:ascii="Arial" w:hAnsi="Arial" w:cs="Arial"/>
          <w:spacing w:val="-4"/>
          <w:sz w:val="20"/>
          <w:szCs w:val="20"/>
        </w:rPr>
        <w:t>ET</w:t>
      </w:r>
      <w:r w:rsidR="00124B25" w:rsidRPr="004079B3">
        <w:rPr>
          <w:rFonts w:ascii="Arial" w:hAnsi="Arial" w:cs="Arial"/>
          <w:spacing w:val="-4"/>
          <w:sz w:val="20"/>
          <w:szCs w:val="20"/>
        </w:rPr>
        <w:t xml:space="preserve">, </w:t>
      </w:r>
      <w:r w:rsidRPr="004079B3">
        <w:rPr>
          <w:rFonts w:ascii="Arial" w:hAnsi="Arial" w:cs="Arial"/>
          <w:spacing w:val="-4"/>
          <w:sz w:val="20"/>
          <w:szCs w:val="20"/>
        </w:rPr>
        <w:t xml:space="preserve">or email </w:t>
      </w:r>
      <w:hyperlink r:id="rId18" w:history="1">
        <w:r w:rsidR="00E62468" w:rsidRPr="00AA0CB2">
          <w:rPr>
            <w:rStyle w:val="Hyperlink"/>
            <w:rFonts w:ascii="Arial" w:hAnsi="Arial" w:cs="Arial"/>
            <w:i/>
            <w:spacing w:val="-4"/>
            <w:sz w:val="20"/>
            <w:szCs w:val="20"/>
            <w:u w:val="none"/>
          </w:rPr>
          <w:t>mtcustserv@cpg.org</w:t>
        </w:r>
      </w:hyperlink>
      <w:r w:rsidRPr="004079B3">
        <w:rPr>
          <w:rFonts w:ascii="Arial" w:hAnsi="Arial" w:cs="Arial"/>
          <w:spacing w:val="-4"/>
          <w:sz w:val="20"/>
          <w:szCs w:val="20"/>
        </w:rPr>
        <w:t>.</w:t>
      </w:r>
    </w:p>
    <w:p w14:paraId="14AE2988" w14:textId="77777777" w:rsidR="00835F29" w:rsidRPr="004079B3" w:rsidRDefault="00835F29" w:rsidP="00835F29">
      <w:pPr>
        <w:rPr>
          <w:rFonts w:ascii="Arial" w:hAnsi="Arial" w:cs="Arial"/>
          <w:sz w:val="20"/>
          <w:szCs w:val="20"/>
        </w:rPr>
      </w:pPr>
    </w:p>
    <w:p w14:paraId="787BF2B0" w14:textId="5EEB6C64" w:rsidR="00835F29" w:rsidRPr="004079B3" w:rsidRDefault="00835F29" w:rsidP="00E34D48">
      <w:pPr>
        <w:outlineLvl w:val="0"/>
        <w:rPr>
          <w:rFonts w:ascii="Arial" w:hAnsi="Arial" w:cs="Arial"/>
          <w:b/>
          <w:sz w:val="22"/>
          <w:szCs w:val="22"/>
        </w:rPr>
      </w:pPr>
      <w:r w:rsidRPr="004079B3">
        <w:rPr>
          <w:rFonts w:ascii="Arial" w:hAnsi="Arial" w:cs="Arial"/>
          <w:b/>
          <w:sz w:val="22"/>
          <w:szCs w:val="22"/>
        </w:rPr>
        <w:t>Non</w:t>
      </w:r>
      <w:r w:rsidR="00072D49">
        <w:rPr>
          <w:rFonts w:ascii="Arial" w:hAnsi="Arial" w:cs="Arial"/>
          <w:b/>
          <w:sz w:val="22"/>
          <w:szCs w:val="22"/>
        </w:rPr>
        <w:t>p</w:t>
      </w:r>
      <w:r w:rsidR="00E20681" w:rsidRPr="004079B3">
        <w:rPr>
          <w:rFonts w:ascii="Arial" w:hAnsi="Arial" w:cs="Arial"/>
          <w:b/>
          <w:sz w:val="22"/>
          <w:szCs w:val="22"/>
        </w:rPr>
        <w:t xml:space="preserve">articipating </w:t>
      </w:r>
      <w:r w:rsidRPr="004079B3">
        <w:rPr>
          <w:rFonts w:ascii="Arial" w:hAnsi="Arial" w:cs="Arial"/>
          <w:b/>
          <w:sz w:val="22"/>
          <w:szCs w:val="22"/>
        </w:rPr>
        <w:t>Employees</w:t>
      </w:r>
    </w:p>
    <w:p w14:paraId="461A3130" w14:textId="68C72F13" w:rsidR="00603542" w:rsidRPr="004079B3" w:rsidRDefault="3F527153" w:rsidP="00835F29">
      <w:pPr>
        <w:rPr>
          <w:rFonts w:ascii="Arial" w:hAnsi="Arial" w:cs="Arial"/>
          <w:sz w:val="20"/>
          <w:szCs w:val="20"/>
        </w:rPr>
      </w:pPr>
      <w:r w:rsidRPr="08B2F92B">
        <w:rPr>
          <w:rFonts w:ascii="Arial" w:hAnsi="Arial" w:cs="Arial"/>
          <w:sz w:val="20"/>
          <w:szCs w:val="20"/>
        </w:rPr>
        <w:t xml:space="preserve">Eligible employees and dependents not currently enrolled in a Medical Trust plan will not receive an Annual Enrollment letter but may enroll during Annual Enrollment for the </w:t>
      </w:r>
      <w:r w:rsidR="006F6EEB" w:rsidRPr="08B2F92B">
        <w:rPr>
          <w:rFonts w:ascii="Arial" w:hAnsi="Arial" w:cs="Arial"/>
          <w:sz w:val="20"/>
          <w:szCs w:val="20"/>
        </w:rPr>
        <w:t>202</w:t>
      </w:r>
      <w:r w:rsidR="24D36008" w:rsidRPr="08B2F92B">
        <w:rPr>
          <w:rFonts w:ascii="Arial" w:hAnsi="Arial" w:cs="Arial"/>
          <w:sz w:val="20"/>
          <w:szCs w:val="20"/>
        </w:rPr>
        <w:t>6</w:t>
      </w:r>
      <w:r w:rsidR="006977E1" w:rsidRPr="08B2F92B">
        <w:rPr>
          <w:rFonts w:ascii="Arial" w:hAnsi="Arial" w:cs="Arial"/>
          <w:sz w:val="20"/>
          <w:szCs w:val="20"/>
        </w:rPr>
        <w:t xml:space="preserve"> </w:t>
      </w:r>
      <w:r w:rsidRPr="08B2F92B">
        <w:rPr>
          <w:rFonts w:ascii="Arial" w:hAnsi="Arial" w:cs="Arial"/>
          <w:sz w:val="20"/>
          <w:szCs w:val="20"/>
        </w:rPr>
        <w:t xml:space="preserve">plan year. </w:t>
      </w:r>
      <w:r w:rsidR="0006599C" w:rsidRPr="08B2F92B">
        <w:rPr>
          <w:rFonts w:ascii="Arial" w:hAnsi="Arial" w:cs="Arial"/>
          <w:sz w:val="20"/>
          <w:szCs w:val="20"/>
        </w:rPr>
        <w:t>If they do not enroll during Annual Enrollment, t</w:t>
      </w:r>
      <w:r w:rsidRPr="08B2F92B">
        <w:rPr>
          <w:rFonts w:ascii="Arial" w:hAnsi="Arial" w:cs="Arial"/>
          <w:sz w:val="20"/>
          <w:szCs w:val="20"/>
        </w:rPr>
        <w:t>he</w:t>
      </w:r>
      <w:r w:rsidR="0006599C" w:rsidRPr="08B2F92B">
        <w:rPr>
          <w:rFonts w:ascii="Arial" w:hAnsi="Arial" w:cs="Arial"/>
          <w:sz w:val="20"/>
          <w:szCs w:val="20"/>
        </w:rPr>
        <w:t>ir</w:t>
      </w:r>
      <w:r w:rsidRPr="08B2F92B">
        <w:rPr>
          <w:rFonts w:ascii="Arial" w:hAnsi="Arial" w:cs="Arial"/>
          <w:sz w:val="20"/>
          <w:szCs w:val="20"/>
        </w:rPr>
        <w:t xml:space="preserve"> previous decision to decline coverage will carry over into </w:t>
      </w:r>
      <w:r w:rsidR="006F6EEB" w:rsidRPr="08B2F92B">
        <w:rPr>
          <w:rFonts w:ascii="Arial" w:hAnsi="Arial" w:cs="Arial"/>
          <w:sz w:val="20"/>
          <w:szCs w:val="20"/>
        </w:rPr>
        <w:t>202</w:t>
      </w:r>
      <w:r w:rsidR="0F34AC67" w:rsidRPr="08B2F92B">
        <w:rPr>
          <w:rFonts w:ascii="Arial" w:hAnsi="Arial" w:cs="Arial"/>
          <w:sz w:val="20"/>
          <w:szCs w:val="20"/>
        </w:rPr>
        <w:t>6</w:t>
      </w:r>
      <w:r w:rsidRPr="08B2F92B">
        <w:rPr>
          <w:rFonts w:ascii="Arial" w:hAnsi="Arial" w:cs="Arial"/>
          <w:sz w:val="20"/>
          <w:szCs w:val="20"/>
        </w:rPr>
        <w:t>. Please submit an enrollment form to me</w:t>
      </w:r>
      <w:r w:rsidR="00F9576C" w:rsidRPr="08B2F92B">
        <w:rPr>
          <w:rFonts w:ascii="Arial" w:hAnsi="Arial" w:cs="Arial"/>
          <w:sz w:val="20"/>
          <w:szCs w:val="20"/>
        </w:rPr>
        <w:t>,</w:t>
      </w:r>
      <w:r w:rsidRPr="08B2F92B">
        <w:rPr>
          <w:rFonts w:ascii="Arial" w:hAnsi="Arial" w:cs="Arial"/>
          <w:sz w:val="20"/>
          <w:szCs w:val="20"/>
        </w:rPr>
        <w:t xml:space="preserve"> as this process must be handled by the group administrator.</w:t>
      </w:r>
      <w:r w:rsidR="007A79B3" w:rsidRPr="08B2F92B">
        <w:rPr>
          <w:rFonts w:ascii="Arial" w:hAnsi="Arial" w:cs="Arial"/>
          <w:sz w:val="20"/>
          <w:szCs w:val="20"/>
        </w:rPr>
        <w:t xml:space="preserve"> </w:t>
      </w:r>
    </w:p>
    <w:p w14:paraId="75DDE3F6" w14:textId="77777777" w:rsidR="00603542" w:rsidRPr="004079B3" w:rsidRDefault="00603542" w:rsidP="00835F29">
      <w:pPr>
        <w:rPr>
          <w:rFonts w:ascii="Arial" w:hAnsi="Arial" w:cs="Arial"/>
          <w:sz w:val="20"/>
          <w:szCs w:val="20"/>
        </w:rPr>
      </w:pPr>
    </w:p>
    <w:p w14:paraId="1C914EB7" w14:textId="23D979A9" w:rsidR="00835F29" w:rsidRPr="004079B3" w:rsidRDefault="00603542" w:rsidP="00835F29">
      <w:pPr>
        <w:rPr>
          <w:rFonts w:ascii="Arial" w:hAnsi="Arial" w:cs="Arial"/>
          <w:color w:val="FF0000"/>
          <w:sz w:val="20"/>
          <w:szCs w:val="20"/>
        </w:rPr>
      </w:pPr>
      <w:r w:rsidRPr="004079B3">
        <w:rPr>
          <w:rFonts w:ascii="Arial" w:hAnsi="Arial" w:cs="Arial"/>
          <w:b/>
          <w:spacing w:val="-4"/>
          <w:sz w:val="20"/>
          <w:szCs w:val="20"/>
        </w:rPr>
        <w:t xml:space="preserve">NOTE: </w:t>
      </w:r>
      <w:r w:rsidR="00FE2D91">
        <w:rPr>
          <w:rFonts w:ascii="Arial" w:hAnsi="Arial" w:cs="Arial"/>
          <w:sz w:val="20"/>
          <w:szCs w:val="20"/>
        </w:rPr>
        <w:t>Because</w:t>
      </w:r>
      <w:r w:rsidR="00FE2D91" w:rsidRPr="004079B3">
        <w:rPr>
          <w:rFonts w:ascii="Arial" w:hAnsi="Arial" w:cs="Arial"/>
          <w:sz w:val="20"/>
          <w:szCs w:val="20"/>
        </w:rPr>
        <w:t xml:space="preserve"> </w:t>
      </w:r>
      <w:r w:rsidR="007D7E4F" w:rsidRPr="004079B3">
        <w:rPr>
          <w:rFonts w:ascii="Arial" w:hAnsi="Arial" w:cs="Arial"/>
          <w:sz w:val="20"/>
          <w:szCs w:val="20"/>
        </w:rPr>
        <w:t xml:space="preserve">materials </w:t>
      </w:r>
      <w:r w:rsidR="00FE2D91">
        <w:rPr>
          <w:rFonts w:ascii="Arial" w:hAnsi="Arial" w:cs="Arial"/>
          <w:sz w:val="20"/>
          <w:szCs w:val="20"/>
        </w:rPr>
        <w:t>won’t</w:t>
      </w:r>
      <w:r w:rsidR="00455FBE" w:rsidRPr="004079B3">
        <w:rPr>
          <w:rFonts w:ascii="Arial" w:hAnsi="Arial" w:cs="Arial"/>
          <w:sz w:val="20"/>
          <w:szCs w:val="20"/>
        </w:rPr>
        <w:t xml:space="preserve"> </w:t>
      </w:r>
      <w:r w:rsidR="00551A15">
        <w:rPr>
          <w:rFonts w:ascii="Arial" w:hAnsi="Arial" w:cs="Arial"/>
          <w:sz w:val="20"/>
          <w:szCs w:val="20"/>
        </w:rPr>
        <w:t xml:space="preserve">be </w:t>
      </w:r>
      <w:r w:rsidR="00455FBE" w:rsidRPr="004079B3">
        <w:rPr>
          <w:rFonts w:ascii="Arial" w:hAnsi="Arial" w:cs="Arial"/>
          <w:sz w:val="20"/>
          <w:szCs w:val="20"/>
        </w:rPr>
        <w:t xml:space="preserve">mailed </w:t>
      </w:r>
      <w:r w:rsidR="007D7E4F" w:rsidRPr="004079B3">
        <w:rPr>
          <w:rFonts w:ascii="Arial" w:hAnsi="Arial" w:cs="Arial"/>
          <w:sz w:val="20"/>
          <w:szCs w:val="20"/>
        </w:rPr>
        <w:t>to potential</w:t>
      </w:r>
      <w:r w:rsidR="00EC4CD3" w:rsidRPr="004079B3">
        <w:rPr>
          <w:rFonts w:ascii="Arial" w:hAnsi="Arial" w:cs="Arial"/>
          <w:sz w:val="20"/>
          <w:szCs w:val="20"/>
        </w:rPr>
        <w:t xml:space="preserve"> (eligible but not enrolled)</w:t>
      </w:r>
      <w:r w:rsidR="007D7E4F" w:rsidRPr="004079B3">
        <w:rPr>
          <w:rFonts w:ascii="Arial" w:hAnsi="Arial" w:cs="Arial"/>
          <w:sz w:val="20"/>
          <w:szCs w:val="20"/>
        </w:rPr>
        <w:t xml:space="preserve"> members, p</w:t>
      </w:r>
      <w:r w:rsidR="00835F29" w:rsidRPr="004079B3">
        <w:rPr>
          <w:rFonts w:ascii="Arial" w:hAnsi="Arial" w:cs="Arial"/>
          <w:sz w:val="20"/>
          <w:szCs w:val="20"/>
        </w:rPr>
        <w:t xml:space="preserve">lease </w:t>
      </w:r>
      <w:r w:rsidR="00B02EEF" w:rsidRPr="004079B3">
        <w:rPr>
          <w:rFonts w:ascii="Arial" w:hAnsi="Arial" w:cs="Arial"/>
          <w:sz w:val="20"/>
          <w:szCs w:val="20"/>
        </w:rPr>
        <w:t>inform these employees that they and their eligible dependents may enroll</w:t>
      </w:r>
      <w:r w:rsidR="002E5CCA">
        <w:rPr>
          <w:rFonts w:ascii="Arial" w:hAnsi="Arial" w:cs="Arial"/>
          <w:sz w:val="20"/>
          <w:szCs w:val="20"/>
        </w:rPr>
        <w:t xml:space="preserve"> and</w:t>
      </w:r>
      <w:r w:rsidR="00835F29" w:rsidRPr="004079B3">
        <w:rPr>
          <w:rFonts w:ascii="Arial" w:hAnsi="Arial" w:cs="Arial"/>
          <w:sz w:val="20"/>
          <w:szCs w:val="20"/>
        </w:rPr>
        <w:t xml:space="preserve"> </w:t>
      </w:r>
      <w:r w:rsidR="002E5CCA">
        <w:rPr>
          <w:rFonts w:ascii="Arial" w:hAnsi="Arial" w:cs="Arial"/>
          <w:sz w:val="20"/>
          <w:szCs w:val="20"/>
        </w:rPr>
        <w:t>provide them with</w:t>
      </w:r>
      <w:r w:rsidR="002E5CCA" w:rsidRPr="004079B3">
        <w:rPr>
          <w:rFonts w:ascii="Arial" w:hAnsi="Arial" w:cs="Arial"/>
          <w:sz w:val="20"/>
          <w:szCs w:val="20"/>
        </w:rPr>
        <w:t xml:space="preserve"> </w:t>
      </w:r>
      <w:r w:rsidR="00835F29" w:rsidRPr="004079B3">
        <w:rPr>
          <w:rFonts w:ascii="Arial" w:hAnsi="Arial" w:cs="Arial"/>
          <w:sz w:val="20"/>
          <w:szCs w:val="20"/>
        </w:rPr>
        <w:t>the plans and rates available to them</w:t>
      </w:r>
      <w:r w:rsidR="002E5CCA">
        <w:rPr>
          <w:rFonts w:ascii="Arial" w:hAnsi="Arial" w:cs="Arial"/>
          <w:sz w:val="20"/>
          <w:szCs w:val="20"/>
        </w:rPr>
        <w:t xml:space="preserve"> and </w:t>
      </w:r>
      <w:r w:rsidR="00A671EF" w:rsidRPr="004079B3">
        <w:rPr>
          <w:rFonts w:ascii="Arial" w:hAnsi="Arial" w:cs="Arial"/>
          <w:sz w:val="20"/>
          <w:szCs w:val="20"/>
        </w:rPr>
        <w:t>the</w:t>
      </w:r>
      <w:r w:rsidR="00CE6C32" w:rsidRPr="004079B3">
        <w:rPr>
          <w:rFonts w:ascii="Arial" w:hAnsi="Arial" w:cs="Arial"/>
          <w:sz w:val="20"/>
          <w:szCs w:val="20"/>
        </w:rPr>
        <w:t xml:space="preserve"> </w:t>
      </w:r>
      <w:r w:rsidR="00F36115" w:rsidRPr="004079B3">
        <w:rPr>
          <w:rFonts w:ascii="Arial" w:hAnsi="Arial" w:cs="Arial"/>
          <w:sz w:val="20"/>
          <w:szCs w:val="20"/>
        </w:rPr>
        <w:t xml:space="preserve">applicable legal notices and </w:t>
      </w:r>
      <w:r w:rsidR="00F36115" w:rsidRPr="004079B3">
        <w:rPr>
          <w:rFonts w:ascii="Arial" w:hAnsi="Arial" w:cs="Arial"/>
          <w:i/>
          <w:sz w:val="20"/>
          <w:szCs w:val="20"/>
        </w:rPr>
        <w:t>Summar</w:t>
      </w:r>
      <w:r w:rsidR="002566FB" w:rsidRPr="004079B3">
        <w:rPr>
          <w:rFonts w:ascii="Arial" w:hAnsi="Arial" w:cs="Arial"/>
          <w:i/>
          <w:sz w:val="20"/>
          <w:szCs w:val="20"/>
        </w:rPr>
        <w:t>ies</w:t>
      </w:r>
      <w:r w:rsidR="00F36115" w:rsidRPr="004079B3">
        <w:rPr>
          <w:rFonts w:ascii="Arial" w:hAnsi="Arial" w:cs="Arial"/>
          <w:i/>
          <w:sz w:val="20"/>
          <w:szCs w:val="20"/>
        </w:rPr>
        <w:t xml:space="preserve"> of Benefits and Coverage</w:t>
      </w:r>
      <w:r w:rsidR="00C90B2D" w:rsidRPr="004079B3">
        <w:rPr>
          <w:rFonts w:ascii="Arial" w:hAnsi="Arial" w:cs="Arial"/>
          <w:sz w:val="20"/>
          <w:szCs w:val="20"/>
        </w:rPr>
        <w:t xml:space="preserve"> available at </w:t>
      </w:r>
      <w:hyperlink r:id="rId19" w:history="1">
        <w:r w:rsidR="005544E6" w:rsidRPr="00C049A8">
          <w:rPr>
            <w:rStyle w:val="Hyperlink"/>
            <w:rFonts w:ascii="Arial" w:hAnsi="Arial" w:cs="Arial"/>
            <w:i/>
            <w:sz w:val="20"/>
            <w:szCs w:val="20"/>
            <w:u w:val="none"/>
          </w:rPr>
          <w:t>cpg.org/</w:t>
        </w:r>
        <w:proofErr w:type="spellStart"/>
        <w:r w:rsidR="005544E6" w:rsidRPr="00C049A8">
          <w:rPr>
            <w:rStyle w:val="Hyperlink"/>
            <w:rFonts w:ascii="Arial" w:hAnsi="Arial" w:cs="Arial"/>
            <w:i/>
            <w:sz w:val="20"/>
            <w:szCs w:val="20"/>
            <w:u w:val="none"/>
          </w:rPr>
          <w:t>mtdocs</w:t>
        </w:r>
        <w:proofErr w:type="spellEnd"/>
      </w:hyperlink>
      <w:r w:rsidR="00C90B2D" w:rsidRPr="004079B3">
        <w:rPr>
          <w:rFonts w:ascii="Arial" w:hAnsi="Arial" w:cs="Arial"/>
          <w:sz w:val="20"/>
          <w:szCs w:val="20"/>
        </w:rPr>
        <w:t>.</w:t>
      </w:r>
      <w:r w:rsidR="00125590" w:rsidRPr="004079B3">
        <w:rPr>
          <w:rFonts w:ascii="Arial" w:hAnsi="Arial" w:cs="Arial"/>
          <w:sz w:val="20"/>
          <w:szCs w:val="20"/>
        </w:rPr>
        <w:t xml:space="preserve"> </w:t>
      </w:r>
      <w:r w:rsidR="008D2B7E" w:rsidRPr="008D2B7E">
        <w:rPr>
          <w:rFonts w:ascii="Arial" w:hAnsi="Arial" w:cs="Arial"/>
          <w:sz w:val="20"/>
          <w:szCs w:val="20"/>
        </w:rPr>
        <w:t>Contact the diocese for help enrolling a new participant.</w:t>
      </w:r>
    </w:p>
    <w:p w14:paraId="0D858C5D" w14:textId="77777777" w:rsidR="006E1C67" w:rsidRPr="004079B3" w:rsidRDefault="006E1C67" w:rsidP="00835F29">
      <w:pPr>
        <w:rPr>
          <w:rFonts w:ascii="Arial" w:hAnsi="Arial" w:cs="Arial"/>
          <w:color w:val="FF0000"/>
          <w:sz w:val="20"/>
          <w:szCs w:val="20"/>
        </w:rPr>
      </w:pPr>
    </w:p>
    <w:p w14:paraId="57668302" w14:textId="77777777" w:rsidR="00826A43" w:rsidRPr="004079B3" w:rsidRDefault="00826A43" w:rsidP="00E34D48">
      <w:pPr>
        <w:outlineLvl w:val="0"/>
        <w:rPr>
          <w:rFonts w:ascii="Arial" w:hAnsi="Arial" w:cs="Arial"/>
          <w:b/>
          <w:sz w:val="22"/>
          <w:szCs w:val="22"/>
        </w:rPr>
      </w:pPr>
      <w:r w:rsidRPr="004079B3">
        <w:rPr>
          <w:rFonts w:ascii="Arial" w:hAnsi="Arial" w:cs="Arial"/>
          <w:b/>
          <w:sz w:val="22"/>
          <w:szCs w:val="22"/>
        </w:rPr>
        <w:t>Plan Documents</w:t>
      </w:r>
    </w:p>
    <w:p w14:paraId="12BCB88C" w14:textId="35FFC954" w:rsidR="007D7C95" w:rsidRPr="004079B3" w:rsidRDefault="006F6EEB" w:rsidP="00D83181">
      <w:pPr>
        <w:rPr>
          <w:rFonts w:ascii="Arial" w:hAnsi="Arial" w:cs="Arial"/>
          <w:sz w:val="20"/>
          <w:szCs w:val="20"/>
        </w:rPr>
      </w:pPr>
      <w:r w:rsidRPr="08B2F92B">
        <w:rPr>
          <w:rFonts w:ascii="Arial" w:hAnsi="Arial" w:cs="Arial"/>
          <w:sz w:val="20"/>
          <w:szCs w:val="20"/>
        </w:rPr>
        <w:t>202</w:t>
      </w:r>
      <w:r w:rsidR="3642EF10" w:rsidRPr="08B2F92B">
        <w:rPr>
          <w:rFonts w:ascii="Arial" w:hAnsi="Arial" w:cs="Arial"/>
          <w:sz w:val="20"/>
          <w:szCs w:val="20"/>
        </w:rPr>
        <w:t>6</w:t>
      </w:r>
      <w:r w:rsidR="006977E1" w:rsidRPr="08B2F92B">
        <w:rPr>
          <w:rFonts w:ascii="Arial" w:hAnsi="Arial" w:cs="Arial"/>
          <w:sz w:val="20"/>
          <w:szCs w:val="20"/>
        </w:rPr>
        <w:t xml:space="preserve"> </w:t>
      </w:r>
      <w:r w:rsidR="008D4296" w:rsidRPr="08B2F92B">
        <w:rPr>
          <w:rFonts w:ascii="Arial" w:hAnsi="Arial" w:cs="Arial"/>
          <w:i/>
          <w:iCs/>
          <w:sz w:val="20"/>
          <w:szCs w:val="20"/>
        </w:rPr>
        <w:t>Summaries of Benefits and Coverage</w:t>
      </w:r>
      <w:r w:rsidR="008D4296" w:rsidRPr="08B2F92B">
        <w:rPr>
          <w:rFonts w:ascii="Arial" w:hAnsi="Arial" w:cs="Arial"/>
          <w:sz w:val="20"/>
          <w:szCs w:val="20"/>
        </w:rPr>
        <w:t xml:space="preserve"> and </w:t>
      </w:r>
      <w:r w:rsidR="00587397" w:rsidRPr="08B2F92B">
        <w:rPr>
          <w:rFonts w:ascii="Arial" w:hAnsi="Arial" w:cs="Arial"/>
          <w:sz w:val="20"/>
          <w:szCs w:val="20"/>
        </w:rPr>
        <w:t>Plan Document Handbook</w:t>
      </w:r>
      <w:r w:rsidR="008D4296" w:rsidRPr="08B2F92B">
        <w:rPr>
          <w:rFonts w:ascii="Arial" w:hAnsi="Arial" w:cs="Arial"/>
          <w:sz w:val="20"/>
          <w:szCs w:val="20"/>
        </w:rPr>
        <w:t xml:space="preserve">s containing </w:t>
      </w:r>
      <w:r w:rsidR="00125590" w:rsidRPr="08B2F92B">
        <w:rPr>
          <w:rFonts w:ascii="Arial" w:hAnsi="Arial" w:cs="Arial"/>
          <w:sz w:val="20"/>
          <w:szCs w:val="20"/>
        </w:rPr>
        <w:t>plan details</w:t>
      </w:r>
      <w:r w:rsidR="008D4296" w:rsidRPr="08B2F92B">
        <w:rPr>
          <w:rFonts w:ascii="Arial" w:hAnsi="Arial" w:cs="Arial"/>
          <w:sz w:val="20"/>
          <w:szCs w:val="20"/>
        </w:rPr>
        <w:t xml:space="preserve"> </w:t>
      </w:r>
      <w:r w:rsidR="005544E6" w:rsidRPr="08B2F92B">
        <w:rPr>
          <w:rFonts w:ascii="Arial" w:hAnsi="Arial" w:cs="Arial"/>
          <w:sz w:val="20"/>
          <w:szCs w:val="20"/>
        </w:rPr>
        <w:t>are available</w:t>
      </w:r>
      <w:r w:rsidR="008D4296" w:rsidRPr="08B2F92B">
        <w:rPr>
          <w:rFonts w:ascii="Arial" w:hAnsi="Arial" w:cs="Arial"/>
          <w:sz w:val="20"/>
          <w:szCs w:val="20"/>
        </w:rPr>
        <w:t xml:space="preserve"> on the Church Pension Grou</w:t>
      </w:r>
      <w:r w:rsidR="00BA2731" w:rsidRPr="08B2F92B">
        <w:rPr>
          <w:rFonts w:ascii="Arial" w:hAnsi="Arial" w:cs="Arial"/>
          <w:sz w:val="20"/>
          <w:szCs w:val="20"/>
        </w:rPr>
        <w:t>p website at</w:t>
      </w:r>
      <w:r w:rsidR="005544E6" w:rsidRPr="08B2F92B">
        <w:rPr>
          <w:rFonts w:ascii="Arial" w:hAnsi="Arial" w:cs="Arial"/>
          <w:sz w:val="20"/>
          <w:szCs w:val="20"/>
        </w:rPr>
        <w:t xml:space="preserve"> </w:t>
      </w:r>
      <w:hyperlink r:id="rId20">
        <w:r w:rsidR="005544E6" w:rsidRPr="00C049A8">
          <w:rPr>
            <w:rStyle w:val="Hyperlink"/>
            <w:rFonts w:ascii="Arial" w:hAnsi="Arial" w:cs="Arial"/>
            <w:i/>
            <w:iCs/>
            <w:sz w:val="20"/>
            <w:szCs w:val="20"/>
            <w:u w:val="none"/>
          </w:rPr>
          <w:t>cpg.org/</w:t>
        </w:r>
        <w:proofErr w:type="spellStart"/>
        <w:r w:rsidR="005544E6" w:rsidRPr="00C049A8">
          <w:rPr>
            <w:rStyle w:val="Hyperlink"/>
            <w:rFonts w:ascii="Arial" w:hAnsi="Arial" w:cs="Arial"/>
            <w:i/>
            <w:iCs/>
            <w:sz w:val="20"/>
            <w:szCs w:val="20"/>
            <w:u w:val="none"/>
          </w:rPr>
          <w:t>mtdocs</w:t>
        </w:r>
        <w:proofErr w:type="spellEnd"/>
      </w:hyperlink>
      <w:r w:rsidR="008D4296" w:rsidRPr="08B2F92B">
        <w:rPr>
          <w:rFonts w:ascii="Arial" w:hAnsi="Arial" w:cs="Arial"/>
          <w:sz w:val="20"/>
          <w:szCs w:val="20"/>
        </w:rPr>
        <w:t xml:space="preserve">. </w:t>
      </w:r>
    </w:p>
    <w:p w14:paraId="6D009E03" w14:textId="77777777" w:rsidR="007D7C95" w:rsidRPr="004079B3" w:rsidRDefault="007D7C95" w:rsidP="00D83181">
      <w:pPr>
        <w:rPr>
          <w:rFonts w:ascii="Arial" w:hAnsi="Arial" w:cs="Arial"/>
          <w:sz w:val="20"/>
          <w:szCs w:val="20"/>
        </w:rPr>
      </w:pPr>
    </w:p>
    <w:p w14:paraId="4BBABA0C" w14:textId="5D0BBB4A" w:rsidR="007D7C95" w:rsidRPr="004079B3" w:rsidRDefault="006F6EEB" w:rsidP="00E34D48">
      <w:pPr>
        <w:outlineLvl w:val="0"/>
        <w:rPr>
          <w:rFonts w:ascii="Arial" w:hAnsi="Arial" w:cs="Arial"/>
          <w:b/>
          <w:bCs/>
          <w:sz w:val="22"/>
          <w:szCs w:val="22"/>
        </w:rPr>
      </w:pPr>
      <w:r w:rsidRPr="08B2F92B">
        <w:rPr>
          <w:rFonts w:ascii="Arial" w:hAnsi="Arial" w:cs="Arial"/>
          <w:b/>
          <w:bCs/>
          <w:sz w:val="22"/>
          <w:szCs w:val="22"/>
        </w:rPr>
        <w:t>202</w:t>
      </w:r>
      <w:r w:rsidR="2C8E10BA" w:rsidRPr="08B2F92B">
        <w:rPr>
          <w:rFonts w:ascii="Arial" w:hAnsi="Arial" w:cs="Arial"/>
          <w:b/>
          <w:bCs/>
          <w:sz w:val="22"/>
          <w:szCs w:val="22"/>
        </w:rPr>
        <w:t>6</w:t>
      </w:r>
      <w:r w:rsidR="0025314B" w:rsidRPr="08B2F92B">
        <w:rPr>
          <w:rFonts w:ascii="Arial" w:hAnsi="Arial" w:cs="Arial"/>
          <w:b/>
          <w:bCs/>
          <w:sz w:val="22"/>
          <w:szCs w:val="22"/>
        </w:rPr>
        <w:t xml:space="preserve"> </w:t>
      </w:r>
      <w:r w:rsidR="007D7C95" w:rsidRPr="08B2F92B">
        <w:rPr>
          <w:rFonts w:ascii="Arial" w:hAnsi="Arial" w:cs="Arial"/>
          <w:b/>
          <w:bCs/>
          <w:sz w:val="22"/>
          <w:szCs w:val="22"/>
        </w:rPr>
        <w:t xml:space="preserve">Plan </w:t>
      </w:r>
      <w:r w:rsidR="006634F7" w:rsidRPr="08B2F92B">
        <w:rPr>
          <w:rFonts w:ascii="Arial" w:hAnsi="Arial" w:cs="Arial"/>
          <w:b/>
          <w:bCs/>
          <w:sz w:val="22"/>
          <w:szCs w:val="22"/>
        </w:rPr>
        <w:t>O</w:t>
      </w:r>
      <w:r w:rsidR="007D7C95" w:rsidRPr="08B2F92B">
        <w:rPr>
          <w:rFonts w:ascii="Arial" w:hAnsi="Arial" w:cs="Arial"/>
          <w:b/>
          <w:bCs/>
          <w:sz w:val="22"/>
          <w:szCs w:val="22"/>
        </w:rPr>
        <w:t xml:space="preserve">ffering </w:t>
      </w:r>
    </w:p>
    <w:p w14:paraId="73DE090A" w14:textId="2EA3ED41" w:rsidR="00752CB6" w:rsidRDefault="00752CB6" w:rsidP="450E8FBF">
      <w:pPr>
        <w:rPr>
          <w:rFonts w:ascii="Arial" w:hAnsi="Arial" w:cs="Arial"/>
          <w:color w:val="4F81BD" w:themeColor="accent1"/>
          <w:sz w:val="20"/>
          <w:szCs w:val="20"/>
        </w:rPr>
      </w:pPr>
    </w:p>
    <w:p w14:paraId="1D95B5FA" w14:textId="4251BCB9" w:rsidR="008D4296" w:rsidRPr="00BD0909" w:rsidRDefault="008D4296" w:rsidP="06DAE0C0">
      <w:pPr>
        <w:rPr>
          <w:rFonts w:ascii="Arial" w:hAnsi="Arial" w:cs="Arial"/>
          <w:b/>
          <w:bCs/>
          <w:sz w:val="22"/>
          <w:szCs w:val="22"/>
        </w:rPr>
      </w:pPr>
      <w:r w:rsidRPr="00BD0909">
        <w:rPr>
          <w:rFonts w:ascii="Arial" w:hAnsi="Arial" w:cs="Arial"/>
          <w:b/>
          <w:bCs/>
          <w:sz w:val="22"/>
          <w:szCs w:val="22"/>
        </w:rPr>
        <w:t xml:space="preserve">Plans No Longer Offered </w:t>
      </w:r>
    </w:p>
    <w:p w14:paraId="02EE19E4" w14:textId="77777777" w:rsidR="00AC1146" w:rsidRPr="00BD0909" w:rsidRDefault="007F4A46" w:rsidP="00817330">
      <w:pPr>
        <w:rPr>
          <w:rFonts w:ascii="Arial" w:hAnsi="Arial" w:cs="Arial"/>
          <w:sz w:val="20"/>
          <w:szCs w:val="20"/>
        </w:rPr>
      </w:pPr>
      <w:r w:rsidRPr="00BD0909">
        <w:rPr>
          <w:rFonts w:ascii="Arial" w:hAnsi="Arial" w:cs="Arial"/>
          <w:sz w:val="20"/>
          <w:szCs w:val="20"/>
        </w:rPr>
        <w:t xml:space="preserve">Please note that </w:t>
      </w:r>
      <w:r w:rsidR="00125590" w:rsidRPr="00BD0909">
        <w:rPr>
          <w:rFonts w:ascii="Arial" w:hAnsi="Arial" w:cs="Arial"/>
          <w:sz w:val="20"/>
          <w:szCs w:val="20"/>
        </w:rPr>
        <w:t xml:space="preserve">we will no longer offer the following plan/plans in </w:t>
      </w:r>
      <w:r w:rsidR="006F6EEB" w:rsidRPr="00BD0909">
        <w:rPr>
          <w:rFonts w:ascii="Arial" w:hAnsi="Arial" w:cs="Arial"/>
          <w:sz w:val="20"/>
          <w:szCs w:val="20"/>
        </w:rPr>
        <w:t>202</w:t>
      </w:r>
      <w:r w:rsidR="0FCA2BE7" w:rsidRPr="00BD0909">
        <w:rPr>
          <w:rFonts w:ascii="Arial" w:hAnsi="Arial" w:cs="Arial"/>
          <w:sz w:val="20"/>
          <w:szCs w:val="20"/>
        </w:rPr>
        <w:t>6</w:t>
      </w:r>
      <w:r w:rsidR="00125590" w:rsidRPr="00BD0909">
        <w:rPr>
          <w:rFonts w:ascii="Arial" w:hAnsi="Arial" w:cs="Arial"/>
          <w:sz w:val="20"/>
          <w:szCs w:val="20"/>
        </w:rPr>
        <w:t>:</w:t>
      </w:r>
    </w:p>
    <w:p w14:paraId="2C996797" w14:textId="77777777" w:rsidR="00AC1146" w:rsidRPr="00BD0909" w:rsidRDefault="00AC1146" w:rsidP="00817330">
      <w:pPr>
        <w:rPr>
          <w:rFonts w:ascii="Arial" w:hAnsi="Arial" w:cs="Arial"/>
          <w:sz w:val="20"/>
          <w:szCs w:val="20"/>
        </w:rPr>
      </w:pPr>
    </w:p>
    <w:p w14:paraId="72508172" w14:textId="77777777" w:rsidR="009E7C43" w:rsidRPr="00BD0909" w:rsidRDefault="009E7C43" w:rsidP="009E7C43">
      <w:pPr>
        <w:spacing w:before="14"/>
        <w:ind w:left="1350"/>
        <w:rPr>
          <w:rFonts w:ascii="Garamond" w:hAnsi="Garamond"/>
        </w:rPr>
      </w:pPr>
      <w:r w:rsidRPr="00BD0909">
        <w:rPr>
          <w:rFonts w:ascii="Garamond" w:hAnsi="Garamond"/>
        </w:rPr>
        <w:t xml:space="preserve">Kaiser EPO High Option </w:t>
      </w:r>
    </w:p>
    <w:p w14:paraId="1582DF23" w14:textId="77777777" w:rsidR="009E7C43" w:rsidRPr="00BD0909" w:rsidRDefault="009E7C43" w:rsidP="009E7C43">
      <w:pPr>
        <w:ind w:left="1303"/>
        <w:rPr>
          <w:rFonts w:ascii="Garamond" w:hAnsi="Garamond"/>
        </w:rPr>
      </w:pPr>
      <w:r w:rsidRPr="00BD0909">
        <w:rPr>
          <w:rFonts w:ascii="Garamond" w:hAnsi="Garamond"/>
        </w:rPr>
        <w:t xml:space="preserve">Anthem BCBS PPO 90 </w:t>
      </w:r>
    </w:p>
    <w:p w14:paraId="58B70AC5" w14:textId="77777777" w:rsidR="009E7C43" w:rsidRPr="00BD0909" w:rsidRDefault="009E7C43" w:rsidP="009E7C43">
      <w:pPr>
        <w:ind w:left="1303"/>
        <w:rPr>
          <w:rFonts w:ascii="Garamond" w:hAnsi="Garamond"/>
        </w:rPr>
      </w:pPr>
      <w:r w:rsidRPr="00BD0909">
        <w:rPr>
          <w:rFonts w:ascii="Garamond" w:hAnsi="Garamond"/>
        </w:rPr>
        <w:t>Anthem BCBS MSP PPO 90 (Small employers only- Medicare Supplemental for 65+)</w:t>
      </w:r>
    </w:p>
    <w:p w14:paraId="2B2AFCDA" w14:textId="77777777" w:rsidR="00AC1146" w:rsidRPr="00BD0909" w:rsidRDefault="00AC1146" w:rsidP="00817330">
      <w:pPr>
        <w:rPr>
          <w:rFonts w:ascii="Arial" w:hAnsi="Arial" w:cs="Arial"/>
          <w:sz w:val="20"/>
          <w:szCs w:val="20"/>
        </w:rPr>
      </w:pPr>
    </w:p>
    <w:p w14:paraId="62DDCD9C" w14:textId="77777777" w:rsidR="00AC1146" w:rsidRPr="00BD0909" w:rsidRDefault="00AC1146" w:rsidP="00817330">
      <w:pPr>
        <w:rPr>
          <w:rFonts w:ascii="Arial" w:hAnsi="Arial" w:cs="Arial"/>
          <w:sz w:val="20"/>
          <w:szCs w:val="20"/>
        </w:rPr>
      </w:pPr>
    </w:p>
    <w:p w14:paraId="1372F8F0" w14:textId="56397AAD" w:rsidR="007A471E" w:rsidRPr="00BD0909" w:rsidRDefault="00A7540B" w:rsidP="00817330">
      <w:pPr>
        <w:rPr>
          <w:rFonts w:ascii="Arial" w:hAnsi="Arial" w:cs="Arial"/>
          <w:sz w:val="20"/>
          <w:szCs w:val="20"/>
        </w:rPr>
      </w:pPr>
      <w:r w:rsidRPr="00BD0909">
        <w:rPr>
          <w:rFonts w:ascii="Arial" w:hAnsi="Arial" w:cs="Arial"/>
          <w:sz w:val="20"/>
          <w:szCs w:val="20"/>
        </w:rPr>
        <w:t>Members</w:t>
      </w:r>
      <w:r w:rsidR="00324D22" w:rsidRPr="00BD0909">
        <w:rPr>
          <w:rFonts w:ascii="Arial" w:hAnsi="Arial" w:cs="Arial"/>
          <w:sz w:val="20"/>
          <w:szCs w:val="20"/>
        </w:rPr>
        <w:t xml:space="preserve"> currently </w:t>
      </w:r>
      <w:r w:rsidR="007F4A46" w:rsidRPr="00BD0909">
        <w:rPr>
          <w:rFonts w:ascii="Arial" w:hAnsi="Arial" w:cs="Arial"/>
          <w:sz w:val="20"/>
          <w:szCs w:val="20"/>
        </w:rPr>
        <w:t>enrolled in this plan</w:t>
      </w:r>
      <w:r w:rsidR="00E81CC0" w:rsidRPr="00BD0909">
        <w:rPr>
          <w:rFonts w:ascii="Arial" w:hAnsi="Arial" w:cs="Arial"/>
          <w:sz w:val="20"/>
          <w:szCs w:val="20"/>
        </w:rPr>
        <w:t>/these plans</w:t>
      </w:r>
      <w:r w:rsidR="00EA6652" w:rsidRPr="00BD0909">
        <w:rPr>
          <w:rFonts w:ascii="Arial" w:hAnsi="Arial" w:cs="Arial"/>
          <w:sz w:val="20"/>
          <w:szCs w:val="20"/>
        </w:rPr>
        <w:t xml:space="preserve"> </w:t>
      </w:r>
      <w:r w:rsidR="00125590" w:rsidRPr="00BD0909">
        <w:rPr>
          <w:rFonts w:ascii="Arial" w:hAnsi="Arial" w:cs="Arial"/>
          <w:sz w:val="20"/>
          <w:szCs w:val="20"/>
        </w:rPr>
        <w:t>must</w:t>
      </w:r>
      <w:r w:rsidR="007F4A46" w:rsidRPr="00BD0909">
        <w:rPr>
          <w:rFonts w:ascii="Arial" w:hAnsi="Arial" w:cs="Arial"/>
          <w:sz w:val="20"/>
          <w:szCs w:val="20"/>
        </w:rPr>
        <w:t xml:space="preserve"> select another</w:t>
      </w:r>
      <w:r w:rsidR="003362F5" w:rsidRPr="00BD0909">
        <w:rPr>
          <w:rFonts w:ascii="Arial" w:hAnsi="Arial" w:cs="Arial"/>
          <w:sz w:val="20"/>
          <w:szCs w:val="20"/>
        </w:rPr>
        <w:t xml:space="preserve">/others </w:t>
      </w:r>
      <w:r w:rsidR="007F4A46" w:rsidRPr="00BD0909">
        <w:rPr>
          <w:rFonts w:ascii="Arial" w:hAnsi="Arial" w:cs="Arial"/>
          <w:sz w:val="20"/>
          <w:szCs w:val="20"/>
        </w:rPr>
        <w:t xml:space="preserve">to continue medical </w:t>
      </w:r>
      <w:r w:rsidR="004C73A1" w:rsidRPr="00BD0909">
        <w:rPr>
          <w:rFonts w:ascii="Arial" w:hAnsi="Arial" w:cs="Arial"/>
          <w:sz w:val="20"/>
          <w:szCs w:val="20"/>
        </w:rPr>
        <w:t>and/</w:t>
      </w:r>
      <w:r w:rsidR="005367BA" w:rsidRPr="00BD0909">
        <w:rPr>
          <w:rFonts w:ascii="Arial" w:hAnsi="Arial" w:cs="Arial"/>
          <w:sz w:val="20"/>
          <w:szCs w:val="20"/>
        </w:rPr>
        <w:t xml:space="preserve">or dental </w:t>
      </w:r>
      <w:r w:rsidR="007F4A46" w:rsidRPr="00BD0909">
        <w:rPr>
          <w:rFonts w:ascii="Arial" w:hAnsi="Arial" w:cs="Arial"/>
          <w:sz w:val="20"/>
          <w:szCs w:val="20"/>
        </w:rPr>
        <w:t xml:space="preserve">coverage </w:t>
      </w:r>
      <w:r w:rsidR="00125590" w:rsidRPr="00BD0909">
        <w:rPr>
          <w:rFonts w:ascii="Arial" w:hAnsi="Arial" w:cs="Arial"/>
          <w:sz w:val="20"/>
          <w:szCs w:val="20"/>
        </w:rPr>
        <w:t>in</w:t>
      </w:r>
      <w:r w:rsidR="007F4A46" w:rsidRPr="00BD0909">
        <w:rPr>
          <w:rFonts w:ascii="Arial" w:hAnsi="Arial" w:cs="Arial"/>
          <w:sz w:val="20"/>
          <w:szCs w:val="20"/>
        </w:rPr>
        <w:t xml:space="preserve"> </w:t>
      </w:r>
      <w:r w:rsidR="006F6EEB" w:rsidRPr="00BD0909">
        <w:rPr>
          <w:rFonts w:ascii="Arial" w:hAnsi="Arial" w:cs="Arial"/>
          <w:sz w:val="20"/>
          <w:szCs w:val="20"/>
        </w:rPr>
        <w:t>202</w:t>
      </w:r>
      <w:r w:rsidR="5DDE33D3" w:rsidRPr="00BD0909">
        <w:rPr>
          <w:rFonts w:ascii="Arial" w:hAnsi="Arial" w:cs="Arial"/>
          <w:sz w:val="20"/>
          <w:szCs w:val="20"/>
        </w:rPr>
        <w:t>6</w:t>
      </w:r>
      <w:r w:rsidR="0BACED40" w:rsidRPr="00BD0909">
        <w:rPr>
          <w:rFonts w:ascii="Arial" w:hAnsi="Arial" w:cs="Arial"/>
          <w:sz w:val="20"/>
          <w:szCs w:val="20"/>
        </w:rPr>
        <w:t>.</w:t>
      </w:r>
      <w:r w:rsidR="007A471E" w:rsidRPr="00BD0909">
        <w:rPr>
          <w:rFonts w:ascii="Arial" w:hAnsi="Arial" w:cs="Arial"/>
          <w:sz w:val="20"/>
          <w:szCs w:val="20"/>
        </w:rPr>
        <w:t xml:space="preserve"> </w:t>
      </w:r>
    </w:p>
    <w:p w14:paraId="155A9D01" w14:textId="77777777" w:rsidR="00604FED" w:rsidRPr="00BD0909" w:rsidRDefault="00604FED" w:rsidP="450E8FBF">
      <w:pPr>
        <w:rPr>
          <w:rFonts w:ascii="Arial" w:hAnsi="Arial" w:cs="Arial"/>
          <w:sz w:val="20"/>
          <w:szCs w:val="20"/>
        </w:rPr>
      </w:pPr>
    </w:p>
    <w:p w14:paraId="3C608688" w14:textId="77777777" w:rsidR="006F2579" w:rsidRDefault="006F2579">
      <w:pPr>
        <w:rPr>
          <w:rFonts w:ascii="Arial" w:hAnsi="Arial" w:cs="Arial"/>
          <w:b/>
          <w:bCs/>
          <w:sz w:val="22"/>
          <w:szCs w:val="22"/>
          <w:shd w:val="clear" w:color="auto" w:fill="FFFFFF"/>
        </w:rPr>
      </w:pPr>
      <w:r>
        <w:rPr>
          <w:rFonts w:ascii="Arial" w:hAnsi="Arial" w:cs="Arial"/>
          <w:b/>
          <w:bCs/>
          <w:sz w:val="22"/>
          <w:szCs w:val="22"/>
          <w:shd w:val="clear" w:color="auto" w:fill="FFFFFF"/>
        </w:rPr>
        <w:br w:type="page"/>
      </w:r>
    </w:p>
    <w:p w14:paraId="649B6BA2" w14:textId="777AC83B" w:rsidR="00FE0629" w:rsidRPr="00BD0909" w:rsidRDefault="00682A3A" w:rsidP="450E8FBF">
      <w:pPr>
        <w:rPr>
          <w:rFonts w:ascii="Arial" w:hAnsi="Arial" w:cs="Arial"/>
          <w:sz w:val="22"/>
          <w:szCs w:val="22"/>
          <w:shd w:val="clear" w:color="auto" w:fill="FFFFFF"/>
        </w:rPr>
      </w:pPr>
      <w:r w:rsidRPr="00BD0909">
        <w:rPr>
          <w:rFonts w:ascii="Arial" w:hAnsi="Arial" w:cs="Arial"/>
          <w:b/>
          <w:bCs/>
          <w:sz w:val="22"/>
          <w:szCs w:val="22"/>
          <w:shd w:val="clear" w:color="auto" w:fill="FFFFFF"/>
        </w:rPr>
        <w:lastRenderedPageBreak/>
        <w:t>Institution Sub-select</w:t>
      </w:r>
      <w:r w:rsidR="00BA201C" w:rsidRPr="00BD0909">
        <w:rPr>
          <w:rFonts w:ascii="Arial" w:hAnsi="Arial" w:cs="Arial"/>
          <w:b/>
          <w:bCs/>
          <w:sz w:val="22"/>
          <w:szCs w:val="22"/>
          <w:shd w:val="clear" w:color="auto" w:fill="FFFFFF"/>
        </w:rPr>
        <w:t>ion</w:t>
      </w:r>
    </w:p>
    <w:p w14:paraId="4F76F76B" w14:textId="4AD15613" w:rsidR="003F2C0B" w:rsidRPr="00BD0909" w:rsidRDefault="00F362A6" w:rsidP="003F2C0B">
      <w:pPr>
        <w:rPr>
          <w:rFonts w:ascii="Arial" w:hAnsi="Arial" w:cs="Arial"/>
          <w:sz w:val="20"/>
          <w:szCs w:val="20"/>
          <w:shd w:val="clear" w:color="auto" w:fill="FFFFFF"/>
        </w:rPr>
      </w:pPr>
      <w:r w:rsidRPr="00BD0909">
        <w:rPr>
          <w:rFonts w:ascii="Arial" w:hAnsi="Arial" w:cs="Arial"/>
          <w:sz w:val="20"/>
          <w:szCs w:val="20"/>
        </w:rPr>
        <w:t xml:space="preserve">Congregations in the Episcopal Diocese of </w:t>
      </w:r>
      <w:r w:rsidR="0078660E" w:rsidRPr="00BD0909">
        <w:rPr>
          <w:rFonts w:ascii="Arial" w:hAnsi="Arial" w:cs="Arial"/>
          <w:sz w:val="20"/>
          <w:szCs w:val="20"/>
        </w:rPr>
        <w:t>San Diego must offer all diocesan plans.  No institution sub-selection is allowed under Diocesan policy.</w:t>
      </w:r>
    </w:p>
    <w:p w14:paraId="37B2B47D" w14:textId="77777777" w:rsidR="00614D48" w:rsidRPr="00BD0909" w:rsidRDefault="00614D48" w:rsidP="450E8FBF">
      <w:pPr>
        <w:rPr>
          <w:rFonts w:ascii="Arial" w:hAnsi="Arial" w:cs="Arial"/>
          <w:sz w:val="20"/>
          <w:szCs w:val="20"/>
        </w:rPr>
      </w:pPr>
    </w:p>
    <w:p w14:paraId="456E35D0" w14:textId="1860E5B6" w:rsidR="00D31810" w:rsidRPr="00953A21" w:rsidRDefault="00D31810" w:rsidP="00D31810">
      <w:pPr>
        <w:pStyle w:val="paragraph"/>
        <w:spacing w:before="0" w:beforeAutospacing="0" w:after="0" w:afterAutospacing="0"/>
        <w:textAlignment w:val="baseline"/>
        <w:rPr>
          <w:rFonts w:ascii="Arial" w:hAnsi="Arial" w:cs="Arial"/>
          <w:sz w:val="20"/>
          <w:szCs w:val="20"/>
        </w:rPr>
      </w:pPr>
      <w:r w:rsidRPr="00BD0909">
        <w:rPr>
          <w:rStyle w:val="normaltextrun"/>
          <w:rFonts w:ascii="Arial" w:hAnsi="Arial" w:cs="Arial"/>
          <w:sz w:val="20"/>
          <w:szCs w:val="20"/>
        </w:rPr>
        <w:t xml:space="preserve">During Annual Enrollment, Quantum will be available </w:t>
      </w:r>
      <w:r w:rsidRPr="00953A21">
        <w:rPr>
          <w:rStyle w:val="normaltextrun"/>
          <w:rFonts w:ascii="Arial" w:hAnsi="Arial" w:cs="Arial"/>
          <w:color w:val="000000" w:themeColor="text1"/>
          <w:sz w:val="20"/>
          <w:szCs w:val="20"/>
        </w:rPr>
        <w:t xml:space="preserve">at 866-871-0629 to </w:t>
      </w:r>
      <w:r w:rsidRPr="00CC4E09">
        <w:rPr>
          <w:rStyle w:val="normaltextrun"/>
          <w:rFonts w:ascii="Arial" w:hAnsi="Arial" w:cs="Arial"/>
          <w:sz w:val="20"/>
          <w:szCs w:val="20"/>
        </w:rPr>
        <w:t>Anthem and Cigna</w:t>
      </w:r>
      <w:r w:rsidRPr="00953A21">
        <w:rPr>
          <w:rStyle w:val="normaltextrun"/>
          <w:rFonts w:ascii="Arial" w:hAnsi="Arial" w:cs="Arial"/>
          <w:sz w:val="20"/>
          <w:szCs w:val="20"/>
          <w:lang w:val="lv-LV"/>
        </w:rPr>
        <w:t xml:space="preserve"> </w:t>
      </w:r>
      <w:r w:rsidR="002F3673">
        <w:rPr>
          <w:rStyle w:val="normaltextrun"/>
          <w:rFonts w:ascii="Arial" w:hAnsi="Arial" w:cs="Arial"/>
          <w:sz w:val="20"/>
          <w:szCs w:val="20"/>
          <w:lang w:val="lv-LV"/>
        </w:rPr>
        <w:t xml:space="preserve">network </w:t>
      </w:r>
      <w:r w:rsidRPr="00953A21">
        <w:rPr>
          <w:rStyle w:val="normaltextrun"/>
          <w:rFonts w:ascii="Arial" w:hAnsi="Arial" w:cs="Arial"/>
          <w:color w:val="000000" w:themeColor="text1"/>
          <w:sz w:val="20"/>
          <w:szCs w:val="20"/>
        </w:rPr>
        <w:t xml:space="preserve">members </w:t>
      </w:r>
      <w:r w:rsidR="00F23D7B">
        <w:rPr>
          <w:rStyle w:val="normaltextrun"/>
          <w:rFonts w:ascii="Arial" w:hAnsi="Arial" w:cs="Arial"/>
          <w:color w:val="000000" w:themeColor="text1"/>
          <w:sz w:val="20"/>
          <w:szCs w:val="20"/>
        </w:rPr>
        <w:t>(</w:t>
      </w:r>
      <w:r w:rsidR="001E6570">
        <w:rPr>
          <w:rStyle w:val="normaltextrun"/>
          <w:rFonts w:ascii="Arial" w:hAnsi="Arial" w:cs="Arial"/>
          <w:color w:val="000000" w:themeColor="text1"/>
          <w:sz w:val="20"/>
          <w:szCs w:val="20"/>
        </w:rPr>
        <w:t>and potential members</w:t>
      </w:r>
      <w:r w:rsidR="00F23D7B">
        <w:rPr>
          <w:rStyle w:val="normaltextrun"/>
          <w:rFonts w:ascii="Arial" w:hAnsi="Arial" w:cs="Arial"/>
          <w:color w:val="000000" w:themeColor="text1"/>
          <w:sz w:val="20"/>
          <w:szCs w:val="20"/>
        </w:rPr>
        <w:t>)</w:t>
      </w:r>
      <w:r w:rsidR="001E6570">
        <w:rPr>
          <w:rStyle w:val="normaltextrun"/>
          <w:rFonts w:ascii="Arial" w:hAnsi="Arial" w:cs="Arial"/>
          <w:color w:val="000000" w:themeColor="text1"/>
          <w:sz w:val="20"/>
          <w:szCs w:val="20"/>
        </w:rPr>
        <w:t xml:space="preserve"> </w:t>
      </w:r>
      <w:r w:rsidRPr="00953A21">
        <w:rPr>
          <w:rStyle w:val="normaltextrun"/>
          <w:rFonts w:ascii="Arial" w:hAnsi="Arial" w:cs="Arial"/>
          <w:color w:val="000000" w:themeColor="text1"/>
          <w:sz w:val="20"/>
          <w:szCs w:val="20"/>
        </w:rPr>
        <w:t>who want help reviewing existing benefits, understanding plan options, and choosing the right plan for themselves and their families.</w:t>
      </w:r>
      <w:r w:rsidRPr="00953A21">
        <w:rPr>
          <w:rStyle w:val="eop"/>
          <w:rFonts w:ascii="Arial" w:hAnsi="Arial" w:cs="Arial"/>
          <w:color w:val="000000" w:themeColor="text1"/>
          <w:sz w:val="20"/>
          <w:szCs w:val="20"/>
        </w:rPr>
        <w:t> </w:t>
      </w:r>
    </w:p>
    <w:p w14:paraId="2B2855BE" w14:textId="43FB4562" w:rsidR="00D31810" w:rsidRPr="00F23D7B" w:rsidRDefault="00D31810" w:rsidP="00F23D7B">
      <w:pPr>
        <w:pStyle w:val="paragraph"/>
        <w:spacing w:before="0" w:beforeAutospacing="0" w:after="0" w:afterAutospacing="0"/>
        <w:ind w:left="720"/>
        <w:textAlignment w:val="baseline"/>
        <w:rPr>
          <w:rFonts w:ascii="Arial" w:hAnsi="Arial" w:cs="Arial"/>
          <w:sz w:val="20"/>
          <w:szCs w:val="20"/>
        </w:rPr>
      </w:pPr>
      <w:r w:rsidRPr="00953A21">
        <w:rPr>
          <w:rStyle w:val="eop"/>
          <w:rFonts w:ascii="Arial" w:hAnsi="Arial" w:cs="Arial"/>
          <w:color w:val="000000"/>
          <w:sz w:val="20"/>
          <w:szCs w:val="20"/>
        </w:rPr>
        <w:t> </w:t>
      </w:r>
    </w:p>
    <w:p w14:paraId="75E72B55" w14:textId="77777777" w:rsidR="00874CFA" w:rsidRPr="00BD0909" w:rsidRDefault="00874CFA" w:rsidP="00E34D48">
      <w:pPr>
        <w:pStyle w:val="ListParagraph"/>
        <w:ind w:left="0"/>
        <w:outlineLvl w:val="0"/>
        <w:rPr>
          <w:rFonts w:ascii="Arial" w:hAnsi="Arial" w:cs="Arial"/>
          <w:b/>
          <w:sz w:val="22"/>
          <w:szCs w:val="22"/>
        </w:rPr>
      </w:pPr>
      <w:r w:rsidRPr="00BD0909">
        <w:rPr>
          <w:rFonts w:ascii="Arial" w:hAnsi="Arial" w:cs="Arial"/>
          <w:b/>
          <w:sz w:val="22"/>
          <w:szCs w:val="22"/>
        </w:rPr>
        <w:t xml:space="preserve">Employee Assistance Program (EAP) with Cigna Behavioral Health  </w:t>
      </w:r>
    </w:p>
    <w:p w14:paraId="40765EC7" w14:textId="7837157B" w:rsidR="0053052A" w:rsidRPr="00BD0909" w:rsidRDefault="00874CFA" w:rsidP="00836A80">
      <w:pPr>
        <w:rPr>
          <w:rFonts w:ascii="Arial" w:hAnsi="Arial" w:cs="Arial"/>
          <w:sz w:val="20"/>
          <w:szCs w:val="20"/>
        </w:rPr>
      </w:pPr>
      <w:r w:rsidRPr="00BD0909">
        <w:rPr>
          <w:rFonts w:ascii="Arial" w:hAnsi="Arial" w:cs="Arial"/>
          <w:sz w:val="20"/>
          <w:szCs w:val="20"/>
        </w:rPr>
        <w:t xml:space="preserve">In addition to health plans, </w:t>
      </w:r>
      <w:r w:rsidR="00F13C95" w:rsidRPr="00BD0909">
        <w:rPr>
          <w:rFonts w:ascii="Arial" w:hAnsi="Arial" w:cs="Arial"/>
          <w:sz w:val="20"/>
          <w:szCs w:val="20"/>
        </w:rPr>
        <w:t>the Medical Trust</w:t>
      </w:r>
      <w:r w:rsidRPr="00BD0909">
        <w:rPr>
          <w:rFonts w:ascii="Arial" w:hAnsi="Arial" w:cs="Arial"/>
          <w:sz w:val="20"/>
          <w:szCs w:val="20"/>
        </w:rPr>
        <w:t xml:space="preserve"> </w:t>
      </w:r>
      <w:r w:rsidR="00F705F7" w:rsidRPr="00BD0909">
        <w:rPr>
          <w:rFonts w:ascii="Arial" w:hAnsi="Arial" w:cs="Arial"/>
          <w:sz w:val="20"/>
          <w:szCs w:val="20"/>
        </w:rPr>
        <w:t>makes available</w:t>
      </w:r>
      <w:r w:rsidRPr="00BD0909">
        <w:rPr>
          <w:rFonts w:ascii="Arial" w:hAnsi="Arial" w:cs="Arial"/>
          <w:sz w:val="20"/>
          <w:szCs w:val="20"/>
        </w:rPr>
        <w:t xml:space="preserve"> a standalone EAP</w:t>
      </w:r>
      <w:r w:rsidR="00B03774" w:rsidRPr="00BD0909">
        <w:rPr>
          <w:rFonts w:ascii="Arial" w:hAnsi="Arial" w:cs="Arial"/>
          <w:sz w:val="20"/>
          <w:szCs w:val="20"/>
        </w:rPr>
        <w:t xml:space="preserve"> </w:t>
      </w:r>
      <w:r w:rsidR="00AB2E04" w:rsidRPr="00BD0909">
        <w:rPr>
          <w:rFonts w:ascii="Arial" w:hAnsi="Arial" w:cs="Arial"/>
          <w:sz w:val="20"/>
          <w:szCs w:val="20"/>
        </w:rPr>
        <w:t xml:space="preserve">through </w:t>
      </w:r>
      <w:r w:rsidR="00B03774" w:rsidRPr="00BD0909">
        <w:rPr>
          <w:rFonts w:ascii="Arial" w:hAnsi="Arial" w:cs="Arial"/>
          <w:sz w:val="20"/>
          <w:szCs w:val="20"/>
        </w:rPr>
        <w:t>Cigna Behavioral Health</w:t>
      </w:r>
      <w:r w:rsidRPr="00BD0909">
        <w:rPr>
          <w:rFonts w:ascii="Arial" w:hAnsi="Arial" w:cs="Arial"/>
          <w:sz w:val="20"/>
          <w:szCs w:val="20"/>
        </w:rPr>
        <w:t xml:space="preserve"> that</w:t>
      </w:r>
      <w:r w:rsidR="00811330" w:rsidRPr="00BD0909">
        <w:rPr>
          <w:rFonts w:ascii="Arial" w:hAnsi="Arial" w:cs="Arial"/>
          <w:sz w:val="20"/>
          <w:szCs w:val="20"/>
        </w:rPr>
        <w:t xml:space="preserve"> you </w:t>
      </w:r>
      <w:r w:rsidRPr="00BD0909">
        <w:rPr>
          <w:rFonts w:ascii="Arial" w:hAnsi="Arial" w:cs="Arial"/>
          <w:sz w:val="20"/>
          <w:szCs w:val="20"/>
        </w:rPr>
        <w:t>may offer to employees who opt out of medical coverage. (</w:t>
      </w:r>
      <w:r w:rsidR="00817330" w:rsidRPr="00BD0909">
        <w:rPr>
          <w:rFonts w:ascii="Arial" w:hAnsi="Arial" w:cs="Arial"/>
          <w:sz w:val="20"/>
          <w:szCs w:val="20"/>
        </w:rPr>
        <w:t>Employee</w:t>
      </w:r>
      <w:r w:rsidR="00EC6B29" w:rsidRPr="00BD0909">
        <w:rPr>
          <w:rFonts w:ascii="Arial" w:hAnsi="Arial" w:cs="Arial"/>
          <w:sz w:val="20"/>
          <w:szCs w:val="20"/>
        </w:rPr>
        <w:t>s</w:t>
      </w:r>
      <w:r w:rsidR="00817330" w:rsidRPr="00BD0909">
        <w:rPr>
          <w:rFonts w:ascii="Arial" w:hAnsi="Arial" w:cs="Arial"/>
          <w:sz w:val="20"/>
          <w:szCs w:val="20"/>
        </w:rPr>
        <w:t xml:space="preserve"> who enroll in </w:t>
      </w:r>
      <w:r w:rsidR="00B03774" w:rsidRPr="00BD0909">
        <w:rPr>
          <w:rFonts w:ascii="Arial" w:hAnsi="Arial" w:cs="Arial"/>
          <w:sz w:val="20"/>
          <w:szCs w:val="20"/>
        </w:rPr>
        <w:t>Medical Trust</w:t>
      </w:r>
      <w:r w:rsidR="00817330" w:rsidRPr="00BD0909">
        <w:rPr>
          <w:rFonts w:ascii="Arial" w:hAnsi="Arial" w:cs="Arial"/>
          <w:sz w:val="20"/>
          <w:szCs w:val="20"/>
        </w:rPr>
        <w:t xml:space="preserve"> </w:t>
      </w:r>
      <w:r w:rsidR="000A1DA6" w:rsidRPr="00BD0909">
        <w:rPr>
          <w:rFonts w:ascii="Arial" w:hAnsi="Arial" w:cs="Arial"/>
          <w:sz w:val="20"/>
          <w:szCs w:val="20"/>
        </w:rPr>
        <w:t xml:space="preserve">medical </w:t>
      </w:r>
      <w:r w:rsidR="00817330" w:rsidRPr="00BD0909">
        <w:rPr>
          <w:rFonts w:ascii="Arial" w:hAnsi="Arial" w:cs="Arial"/>
          <w:sz w:val="20"/>
          <w:szCs w:val="20"/>
        </w:rPr>
        <w:t>coverage</w:t>
      </w:r>
      <w:r w:rsidR="00B03774" w:rsidRPr="00BD0909">
        <w:rPr>
          <w:rFonts w:ascii="Arial" w:hAnsi="Arial" w:cs="Arial"/>
          <w:sz w:val="20"/>
          <w:szCs w:val="20"/>
        </w:rPr>
        <w:t xml:space="preserve"> are automatically enrolled in Cigna </w:t>
      </w:r>
      <w:r w:rsidR="00817330" w:rsidRPr="00BD0909">
        <w:rPr>
          <w:rFonts w:ascii="Arial" w:hAnsi="Arial" w:cs="Arial"/>
          <w:sz w:val="20"/>
          <w:szCs w:val="20"/>
        </w:rPr>
        <w:t>EAP benefits</w:t>
      </w:r>
      <w:r w:rsidRPr="00BD0909">
        <w:rPr>
          <w:rFonts w:ascii="Arial" w:hAnsi="Arial" w:cs="Arial"/>
          <w:sz w:val="20"/>
          <w:szCs w:val="20"/>
        </w:rPr>
        <w:t xml:space="preserve">.) </w:t>
      </w:r>
    </w:p>
    <w:p w14:paraId="181EDEB9" w14:textId="77777777" w:rsidR="00874CFA" w:rsidRPr="004079B3" w:rsidRDefault="00874CFA" w:rsidP="00836A80">
      <w:pPr>
        <w:rPr>
          <w:rFonts w:ascii="Arial" w:hAnsi="Arial" w:cs="Arial"/>
          <w:sz w:val="20"/>
          <w:szCs w:val="20"/>
        </w:rPr>
      </w:pPr>
    </w:p>
    <w:p w14:paraId="73531E4B" w14:textId="3429805D" w:rsidR="00803302" w:rsidRPr="00BD0909" w:rsidRDefault="3F527153" w:rsidP="00803302">
      <w:pPr>
        <w:rPr>
          <w:rFonts w:ascii="Arial" w:hAnsi="Arial" w:cs="Arial"/>
          <w:sz w:val="20"/>
          <w:szCs w:val="20"/>
        </w:rPr>
      </w:pPr>
      <w:r w:rsidRPr="00BD0909">
        <w:rPr>
          <w:rFonts w:ascii="Arial" w:hAnsi="Arial" w:cs="Arial"/>
          <w:sz w:val="20"/>
          <w:szCs w:val="20"/>
        </w:rPr>
        <w:t>If an employer chooses to offer the Cigna EAP on a standalone basis, all eligible employees</w:t>
      </w:r>
      <w:r w:rsidR="000A1DA6" w:rsidRPr="00BD0909">
        <w:rPr>
          <w:rFonts w:ascii="Arial" w:hAnsi="Arial" w:cs="Arial"/>
          <w:sz w:val="20"/>
          <w:szCs w:val="20"/>
        </w:rPr>
        <w:t xml:space="preserve"> who are not enrolled in Medical Trust medical </w:t>
      </w:r>
      <w:r w:rsidR="008E5984" w:rsidRPr="00BD0909">
        <w:rPr>
          <w:rFonts w:ascii="Arial" w:hAnsi="Arial" w:cs="Arial"/>
          <w:sz w:val="20"/>
          <w:szCs w:val="20"/>
        </w:rPr>
        <w:t xml:space="preserve">plans </w:t>
      </w:r>
      <w:r w:rsidRPr="00BD0909">
        <w:rPr>
          <w:rFonts w:ascii="Arial" w:hAnsi="Arial" w:cs="Arial"/>
          <w:sz w:val="20"/>
          <w:szCs w:val="20"/>
        </w:rPr>
        <w:t xml:space="preserve">must be </w:t>
      </w:r>
      <w:r w:rsidR="004079B3" w:rsidRPr="00BD0909">
        <w:rPr>
          <w:rFonts w:ascii="Arial" w:hAnsi="Arial" w:cs="Arial"/>
          <w:sz w:val="20"/>
          <w:szCs w:val="20"/>
        </w:rPr>
        <w:t>enrolled,</w:t>
      </w:r>
      <w:r w:rsidRPr="00BD0909">
        <w:rPr>
          <w:rFonts w:ascii="Arial" w:hAnsi="Arial" w:cs="Arial"/>
          <w:sz w:val="20"/>
          <w:szCs w:val="20"/>
        </w:rPr>
        <w:t xml:space="preserve"> and </w:t>
      </w:r>
      <w:r w:rsidRPr="00BD0909">
        <w:rPr>
          <w:rFonts w:ascii="Arial" w:hAnsi="Arial" w:cs="Arial"/>
          <w:b/>
          <w:bCs/>
          <w:sz w:val="20"/>
          <w:szCs w:val="20"/>
        </w:rPr>
        <w:t>the employer</w:t>
      </w:r>
      <w:r w:rsidRPr="00BD0909">
        <w:rPr>
          <w:rFonts w:ascii="Arial" w:hAnsi="Arial" w:cs="Arial"/>
          <w:sz w:val="20"/>
          <w:szCs w:val="20"/>
        </w:rPr>
        <w:t xml:space="preserve"> must pay for the EAP-only coverage. Requiring employees to contribute toward the cost of EAP-only coverage would violate the Affordable Care Act, and the employer could be subject to significant penalties. Eligibility for the standalone EAP is limited to qualified nonmembers (e.g., an employee who is on a spousal plan and has opted out of Medical Trust coverage). Since these employees </w:t>
      </w:r>
      <w:r w:rsidR="572384D0" w:rsidRPr="00BD0909">
        <w:rPr>
          <w:rFonts w:ascii="Arial" w:hAnsi="Arial" w:cs="Arial"/>
          <w:sz w:val="20"/>
          <w:szCs w:val="20"/>
        </w:rPr>
        <w:t xml:space="preserve">won’t be </w:t>
      </w:r>
      <w:r w:rsidR="004E59F1" w:rsidRPr="00BD0909">
        <w:rPr>
          <w:rFonts w:ascii="Arial" w:hAnsi="Arial" w:cs="Arial"/>
          <w:sz w:val="20"/>
          <w:szCs w:val="20"/>
        </w:rPr>
        <w:t>able</w:t>
      </w:r>
      <w:r w:rsidRPr="00BD0909">
        <w:rPr>
          <w:rFonts w:ascii="Arial" w:hAnsi="Arial" w:cs="Arial"/>
          <w:sz w:val="20"/>
          <w:szCs w:val="20"/>
        </w:rPr>
        <w:t xml:space="preserve"> to select the EAP on a standalone basis during Annual Enrollment, </w:t>
      </w:r>
      <w:r w:rsidR="00B41703" w:rsidRPr="00BD0909">
        <w:rPr>
          <w:rFonts w:ascii="Arial" w:hAnsi="Arial" w:cs="Arial"/>
          <w:sz w:val="20"/>
          <w:szCs w:val="20"/>
        </w:rPr>
        <w:t xml:space="preserve">their </w:t>
      </w:r>
      <w:r w:rsidRPr="00BD0909">
        <w:rPr>
          <w:rFonts w:ascii="Arial" w:hAnsi="Arial" w:cs="Arial"/>
          <w:sz w:val="20"/>
          <w:szCs w:val="20"/>
        </w:rPr>
        <w:t xml:space="preserve">enrollment must be completed by the </w:t>
      </w:r>
      <w:r w:rsidR="008D4265" w:rsidRPr="00BD0909">
        <w:rPr>
          <w:rFonts w:ascii="Arial" w:hAnsi="Arial" w:cs="Arial"/>
          <w:sz w:val="20"/>
          <w:szCs w:val="20"/>
        </w:rPr>
        <w:t>diocesan administrator</w:t>
      </w:r>
      <w:r w:rsidRPr="00BD0909">
        <w:rPr>
          <w:rFonts w:ascii="Arial" w:hAnsi="Arial" w:cs="Arial"/>
          <w:sz w:val="20"/>
          <w:szCs w:val="20"/>
        </w:rPr>
        <w:t xml:space="preserve">. </w:t>
      </w:r>
    </w:p>
    <w:p w14:paraId="56BE2133" w14:textId="77777777" w:rsidR="00803302" w:rsidRPr="00BD0909" w:rsidRDefault="00803302" w:rsidP="00836A80">
      <w:pPr>
        <w:rPr>
          <w:rFonts w:ascii="Arial" w:hAnsi="Arial" w:cs="Arial"/>
          <w:sz w:val="20"/>
          <w:szCs w:val="20"/>
        </w:rPr>
      </w:pPr>
    </w:p>
    <w:p w14:paraId="3AB3C8A8" w14:textId="77777777" w:rsidR="00650391" w:rsidRPr="00BD0909" w:rsidRDefault="00650391" w:rsidP="00E34D48">
      <w:pPr>
        <w:outlineLvl w:val="0"/>
        <w:rPr>
          <w:rFonts w:ascii="Arial" w:hAnsi="Arial" w:cs="Arial"/>
          <w:b/>
          <w:sz w:val="22"/>
          <w:szCs w:val="22"/>
        </w:rPr>
      </w:pPr>
      <w:r w:rsidRPr="00BD0909">
        <w:rPr>
          <w:rFonts w:ascii="Arial" w:hAnsi="Arial" w:cs="Arial"/>
          <w:b/>
          <w:sz w:val="22"/>
          <w:szCs w:val="22"/>
        </w:rPr>
        <w:t>Informational Meetings</w:t>
      </w:r>
    </w:p>
    <w:p w14:paraId="103BB080" w14:textId="4571101C" w:rsidR="00BD0909" w:rsidRDefault="00BD0909" w:rsidP="00650391">
      <w:pPr>
        <w:rPr>
          <w:rFonts w:ascii="Arial" w:hAnsi="Arial" w:cs="Arial"/>
          <w:sz w:val="20"/>
          <w:szCs w:val="20"/>
        </w:rPr>
      </w:pPr>
      <w:r>
        <w:rPr>
          <w:rFonts w:ascii="Arial" w:hAnsi="Arial" w:cs="Arial"/>
          <w:sz w:val="20"/>
          <w:szCs w:val="20"/>
        </w:rPr>
        <w:t>Join our administrator training</w:t>
      </w:r>
      <w:r w:rsidR="00EC4261">
        <w:rPr>
          <w:rFonts w:ascii="Arial" w:hAnsi="Arial" w:cs="Arial"/>
          <w:sz w:val="20"/>
          <w:szCs w:val="20"/>
        </w:rPr>
        <w:t xml:space="preserve"> on October 1 at 4:00.  Register at</w:t>
      </w:r>
      <w:r w:rsidR="00F9567C">
        <w:rPr>
          <w:rFonts w:ascii="Arial" w:hAnsi="Arial" w:cs="Arial"/>
          <w:sz w:val="20"/>
          <w:szCs w:val="20"/>
        </w:rPr>
        <w:t>:</w:t>
      </w:r>
    </w:p>
    <w:p w14:paraId="761731EA" w14:textId="77777777" w:rsidR="00F9567C" w:rsidRPr="00566E16" w:rsidRDefault="00F9567C" w:rsidP="00F9567C">
      <w:pPr>
        <w:outlineLvl w:val="0"/>
        <w:rPr>
          <w:rFonts w:ascii="Arial" w:hAnsi="Arial" w:cs="Arial"/>
          <w:sz w:val="20"/>
          <w:szCs w:val="20"/>
        </w:rPr>
      </w:pPr>
      <w:hyperlink r:id="rId21" w:history="1">
        <w:r w:rsidRPr="00F078B0">
          <w:rPr>
            <w:rStyle w:val="Hyperlink"/>
            <w:rFonts w:ascii="Arial" w:hAnsi="Arial" w:cs="Arial"/>
            <w:sz w:val="20"/>
            <w:szCs w:val="20"/>
          </w:rPr>
          <w:t>https://edsd.org/event/2026-annual-enrollment-information-for-administrators/</w:t>
        </w:r>
      </w:hyperlink>
    </w:p>
    <w:p w14:paraId="52CEC069" w14:textId="77777777" w:rsidR="00BD0909" w:rsidRDefault="00BD0909" w:rsidP="00650391">
      <w:pPr>
        <w:rPr>
          <w:rFonts w:ascii="Arial" w:hAnsi="Arial" w:cs="Arial"/>
          <w:sz w:val="20"/>
          <w:szCs w:val="20"/>
        </w:rPr>
      </w:pPr>
    </w:p>
    <w:p w14:paraId="0E1927C4" w14:textId="77777777" w:rsidR="00F9567C" w:rsidRDefault="00F9567C" w:rsidP="00650391">
      <w:pPr>
        <w:rPr>
          <w:rFonts w:ascii="Arial" w:hAnsi="Arial" w:cs="Arial"/>
          <w:sz w:val="20"/>
          <w:szCs w:val="20"/>
        </w:rPr>
      </w:pPr>
    </w:p>
    <w:p w14:paraId="78380F4C" w14:textId="3A94F521" w:rsidR="00650391" w:rsidRPr="00BD0909" w:rsidRDefault="00CE5E38" w:rsidP="00650391">
      <w:pPr>
        <w:rPr>
          <w:rFonts w:ascii="Arial" w:hAnsi="Arial" w:cs="Arial"/>
          <w:sz w:val="20"/>
          <w:szCs w:val="20"/>
        </w:rPr>
      </w:pPr>
      <w:r w:rsidRPr="00BD0909">
        <w:rPr>
          <w:rFonts w:ascii="Arial" w:hAnsi="Arial" w:cs="Arial"/>
          <w:sz w:val="20"/>
          <w:szCs w:val="20"/>
        </w:rPr>
        <w:t>Join our</w:t>
      </w:r>
      <w:r w:rsidR="00650391" w:rsidRPr="00BD0909">
        <w:rPr>
          <w:rFonts w:ascii="Arial" w:hAnsi="Arial" w:cs="Arial"/>
          <w:sz w:val="20"/>
          <w:szCs w:val="20"/>
        </w:rPr>
        <w:t xml:space="preserve"> online presentation </w:t>
      </w:r>
      <w:r w:rsidR="00EC4261">
        <w:rPr>
          <w:rFonts w:ascii="Arial" w:hAnsi="Arial" w:cs="Arial"/>
          <w:sz w:val="20"/>
          <w:szCs w:val="20"/>
        </w:rPr>
        <w:t>for employees</w:t>
      </w:r>
      <w:r w:rsidR="00D21CC0" w:rsidRPr="00BD0909">
        <w:rPr>
          <w:rFonts w:ascii="Arial" w:hAnsi="Arial" w:cs="Arial"/>
          <w:sz w:val="20"/>
          <w:szCs w:val="20"/>
        </w:rPr>
        <w:t>:</w:t>
      </w:r>
    </w:p>
    <w:p w14:paraId="19AFD6BD" w14:textId="513D37BA" w:rsidR="00650391" w:rsidRPr="00BD0909" w:rsidRDefault="008D4265" w:rsidP="00650391">
      <w:pPr>
        <w:rPr>
          <w:rFonts w:ascii="Arial" w:hAnsi="Arial" w:cs="Arial"/>
          <w:sz w:val="20"/>
          <w:szCs w:val="20"/>
        </w:rPr>
      </w:pPr>
      <w:r w:rsidRPr="00BD0909">
        <w:rPr>
          <w:rFonts w:ascii="Arial" w:hAnsi="Arial" w:cs="Arial"/>
          <w:sz w:val="20"/>
          <w:szCs w:val="20"/>
        </w:rPr>
        <w:t xml:space="preserve">October 15, </w:t>
      </w:r>
      <w:proofErr w:type="gramStart"/>
      <w:r w:rsidRPr="00BD0909">
        <w:rPr>
          <w:rFonts w:ascii="Arial" w:hAnsi="Arial" w:cs="Arial"/>
          <w:sz w:val="20"/>
          <w:szCs w:val="20"/>
        </w:rPr>
        <w:t>2025</w:t>
      </w:r>
      <w:proofErr w:type="gramEnd"/>
      <w:r w:rsidRPr="00BD0909">
        <w:rPr>
          <w:rFonts w:ascii="Arial" w:hAnsi="Arial" w:cs="Arial"/>
          <w:sz w:val="20"/>
          <w:szCs w:val="20"/>
        </w:rPr>
        <w:t xml:space="preserve"> 4:00 Register at</w:t>
      </w:r>
      <w:r w:rsidR="00E52644">
        <w:rPr>
          <w:rFonts w:ascii="Arial" w:hAnsi="Arial" w:cs="Arial"/>
          <w:sz w:val="20"/>
          <w:szCs w:val="20"/>
        </w:rPr>
        <w:t>:</w:t>
      </w:r>
      <w:r w:rsidRPr="00BD0909">
        <w:rPr>
          <w:rFonts w:ascii="Arial" w:hAnsi="Arial" w:cs="Arial"/>
          <w:sz w:val="20"/>
          <w:szCs w:val="20"/>
        </w:rPr>
        <w:t xml:space="preserve"> </w:t>
      </w:r>
    </w:p>
    <w:p w14:paraId="53F75C97" w14:textId="5C98CE39" w:rsidR="00EC4261" w:rsidRDefault="00E52644" w:rsidP="00650391">
      <w:pPr>
        <w:rPr>
          <w:rFonts w:ascii="Arial" w:hAnsi="Arial" w:cs="Arial"/>
          <w:sz w:val="20"/>
          <w:szCs w:val="20"/>
        </w:rPr>
      </w:pPr>
      <w:hyperlink r:id="rId22" w:history="1">
        <w:r w:rsidRPr="00E52644">
          <w:rPr>
            <w:rStyle w:val="Hyperlink"/>
            <w:rFonts w:ascii="Arial" w:hAnsi="Arial" w:cs="Arial"/>
            <w:sz w:val="20"/>
            <w:szCs w:val="20"/>
          </w:rPr>
          <w:t>https://edsd.org/event/2026-employee-information-for-annual-enrolment/</w:t>
        </w:r>
      </w:hyperlink>
    </w:p>
    <w:p w14:paraId="62556353" w14:textId="77777777" w:rsidR="00E52644" w:rsidRDefault="00E52644" w:rsidP="00650391">
      <w:pPr>
        <w:rPr>
          <w:rFonts w:ascii="Arial" w:hAnsi="Arial" w:cs="Arial"/>
          <w:sz w:val="20"/>
          <w:szCs w:val="20"/>
        </w:rPr>
      </w:pPr>
    </w:p>
    <w:p w14:paraId="7005F70F" w14:textId="6029BC51" w:rsidR="008F1267" w:rsidRPr="00BD0909" w:rsidRDefault="008F1267" w:rsidP="00650391">
      <w:pPr>
        <w:rPr>
          <w:rFonts w:ascii="Arial" w:hAnsi="Arial" w:cs="Arial"/>
          <w:sz w:val="20"/>
          <w:szCs w:val="20"/>
        </w:rPr>
      </w:pPr>
      <w:r w:rsidRPr="00BD0909">
        <w:rPr>
          <w:rFonts w:ascii="Arial" w:hAnsi="Arial" w:cs="Arial"/>
          <w:sz w:val="20"/>
          <w:szCs w:val="20"/>
        </w:rPr>
        <w:t xml:space="preserve">Video </w:t>
      </w:r>
      <w:r w:rsidR="00EC4261">
        <w:rPr>
          <w:rFonts w:ascii="Arial" w:hAnsi="Arial" w:cs="Arial"/>
          <w:sz w:val="20"/>
          <w:szCs w:val="20"/>
        </w:rPr>
        <w:t xml:space="preserve">for both sessions </w:t>
      </w:r>
      <w:r w:rsidRPr="00BD0909">
        <w:rPr>
          <w:rFonts w:ascii="Arial" w:hAnsi="Arial" w:cs="Arial"/>
          <w:sz w:val="20"/>
          <w:szCs w:val="20"/>
        </w:rPr>
        <w:t xml:space="preserve">will be </w:t>
      </w:r>
      <w:r w:rsidR="00C1745D" w:rsidRPr="00BD0909">
        <w:rPr>
          <w:rFonts w:ascii="Arial" w:hAnsi="Arial" w:cs="Arial"/>
          <w:sz w:val="20"/>
          <w:szCs w:val="20"/>
        </w:rPr>
        <w:t xml:space="preserve">posted </w:t>
      </w:r>
      <w:r w:rsidRPr="00BD0909">
        <w:rPr>
          <w:rFonts w:ascii="Arial" w:hAnsi="Arial" w:cs="Arial"/>
          <w:sz w:val="20"/>
          <w:szCs w:val="20"/>
        </w:rPr>
        <w:t>a few days after the meeting.</w:t>
      </w:r>
    </w:p>
    <w:p w14:paraId="09CDDB84" w14:textId="77777777" w:rsidR="00D22F26" w:rsidRPr="004079B3" w:rsidRDefault="00D22F26" w:rsidP="00650391">
      <w:pPr>
        <w:rPr>
          <w:rFonts w:ascii="Arial" w:hAnsi="Arial" w:cs="Arial"/>
          <w:sz w:val="20"/>
          <w:szCs w:val="20"/>
        </w:rPr>
      </w:pPr>
    </w:p>
    <w:p w14:paraId="396B1C0A" w14:textId="77777777" w:rsidR="00104072" w:rsidRPr="004079B3" w:rsidRDefault="002947B8" w:rsidP="00E34D48">
      <w:pPr>
        <w:outlineLvl w:val="0"/>
        <w:rPr>
          <w:rFonts w:ascii="Arial" w:hAnsi="Arial" w:cs="Arial"/>
          <w:sz w:val="20"/>
          <w:szCs w:val="20"/>
        </w:rPr>
      </w:pPr>
      <w:r w:rsidRPr="004079B3">
        <w:rPr>
          <w:rFonts w:ascii="Arial" w:hAnsi="Arial" w:cs="Arial"/>
          <w:sz w:val="20"/>
          <w:szCs w:val="20"/>
        </w:rPr>
        <w:t>If you have any questions, please don’t hesitate to contact me</w:t>
      </w:r>
      <w:r w:rsidR="00104072" w:rsidRPr="004079B3">
        <w:rPr>
          <w:rFonts w:ascii="Arial" w:hAnsi="Arial" w:cs="Arial"/>
          <w:sz w:val="20"/>
          <w:szCs w:val="20"/>
        </w:rPr>
        <w:t>.</w:t>
      </w:r>
    </w:p>
    <w:p w14:paraId="5D1F713D" w14:textId="77777777" w:rsidR="00104072" w:rsidRPr="004079B3" w:rsidRDefault="00104072" w:rsidP="00E34D48">
      <w:pPr>
        <w:outlineLvl w:val="0"/>
        <w:rPr>
          <w:rFonts w:ascii="Arial" w:hAnsi="Arial" w:cs="Arial"/>
          <w:sz w:val="20"/>
          <w:szCs w:val="20"/>
        </w:rPr>
      </w:pPr>
    </w:p>
    <w:p w14:paraId="1A48278D" w14:textId="77777777" w:rsidR="00104072" w:rsidRPr="004079B3" w:rsidRDefault="00104072" w:rsidP="00104072">
      <w:pPr>
        <w:rPr>
          <w:rFonts w:ascii="Arial" w:hAnsi="Arial" w:cs="Arial"/>
          <w:sz w:val="20"/>
          <w:szCs w:val="20"/>
        </w:rPr>
      </w:pPr>
      <w:r w:rsidRPr="004079B3">
        <w:rPr>
          <w:rFonts w:ascii="Arial" w:hAnsi="Arial" w:cs="Arial"/>
          <w:sz w:val="20"/>
          <w:szCs w:val="20"/>
        </w:rPr>
        <w:t>Sincerely,</w:t>
      </w:r>
    </w:p>
    <w:p w14:paraId="5D21FF66" w14:textId="77777777" w:rsidR="00104072" w:rsidRPr="004079B3" w:rsidRDefault="00104072" w:rsidP="00104072">
      <w:pPr>
        <w:rPr>
          <w:rFonts w:ascii="Arial" w:hAnsi="Arial" w:cs="Arial"/>
          <w:sz w:val="20"/>
          <w:szCs w:val="20"/>
        </w:rPr>
      </w:pPr>
    </w:p>
    <w:p w14:paraId="7C4FC837" w14:textId="1454AA7F" w:rsidR="00104072" w:rsidRPr="00C1745D" w:rsidRDefault="008F1267" w:rsidP="00104072">
      <w:pPr>
        <w:outlineLvl w:val="0"/>
        <w:rPr>
          <w:rFonts w:ascii="Arial" w:hAnsi="Arial" w:cs="Arial"/>
          <w:sz w:val="20"/>
          <w:szCs w:val="20"/>
        </w:rPr>
      </w:pPr>
      <w:r w:rsidRPr="00C1745D">
        <w:rPr>
          <w:rFonts w:ascii="Arial" w:hAnsi="Arial" w:cs="Arial"/>
          <w:sz w:val="20"/>
          <w:szCs w:val="20"/>
        </w:rPr>
        <w:t>Jeff Martinhauk, Chief Financial Officer</w:t>
      </w:r>
    </w:p>
    <w:p w14:paraId="1BC0CFDB" w14:textId="3A91F2A7" w:rsidR="00104072" w:rsidRPr="00C1745D" w:rsidRDefault="008F1267" w:rsidP="00104072">
      <w:pPr>
        <w:rPr>
          <w:rFonts w:ascii="Arial" w:hAnsi="Arial" w:cs="Arial"/>
          <w:sz w:val="20"/>
          <w:szCs w:val="20"/>
        </w:rPr>
      </w:pPr>
      <w:r w:rsidRPr="00C1745D">
        <w:rPr>
          <w:rFonts w:ascii="Arial" w:hAnsi="Arial" w:cs="Arial"/>
          <w:b/>
          <w:i/>
          <w:sz w:val="20"/>
          <w:szCs w:val="20"/>
        </w:rPr>
        <w:t>jmartinhauk@edsd.org</w:t>
      </w:r>
    </w:p>
    <w:p w14:paraId="4EF2D15C" w14:textId="75E71351" w:rsidR="002947B8" w:rsidRPr="004079B3" w:rsidRDefault="002947B8" w:rsidP="00E34D48">
      <w:pPr>
        <w:outlineLvl w:val="0"/>
        <w:rPr>
          <w:rFonts w:ascii="Arial" w:hAnsi="Arial" w:cs="Arial"/>
          <w:sz w:val="20"/>
          <w:szCs w:val="20"/>
        </w:rPr>
      </w:pPr>
    </w:p>
    <w:p w14:paraId="5456973A" w14:textId="77777777" w:rsidR="00807F71" w:rsidRPr="004079B3" w:rsidRDefault="00807F71" w:rsidP="00650391">
      <w:pPr>
        <w:rPr>
          <w:rFonts w:ascii="Arial" w:hAnsi="Arial" w:cs="Arial"/>
          <w:sz w:val="20"/>
          <w:szCs w:val="20"/>
        </w:rPr>
      </w:pPr>
    </w:p>
    <w:p w14:paraId="295947CA" w14:textId="1FC979BF" w:rsidR="00E9079B" w:rsidRPr="004079B3" w:rsidRDefault="00A464C1" w:rsidP="0034573B">
      <w:pPr>
        <w:rPr>
          <w:rFonts w:ascii="Arial" w:hAnsi="Arial" w:cs="Arial"/>
          <w:i/>
          <w:sz w:val="16"/>
          <w:szCs w:val="16"/>
        </w:rPr>
      </w:pPr>
      <w:r w:rsidRPr="004079B3">
        <w:rPr>
          <w:rFonts w:ascii="Arial" w:hAnsi="Arial" w:cs="Arial"/>
          <w:i/>
          <w:sz w:val="16"/>
          <w:szCs w:val="16"/>
        </w:rPr>
        <w:t>This material is provided for informational purposes only and should not be viewed as investment, tax, or other advice. It does not constitute a contract or an offer for any products or services. In the event of a conflict between this material and the official plan documents or insurance policies, any official plan documents or insurance policies will govern. The Church Pension Fund (“CPF”) and its affiliates (collectively, “CPG”) retain the right to amend, terminate, or modify the terms of any benefit plan and/or insurance policy described in this material at any time, for any reason, and, unless otherwise required by applicable law, without notice.</w:t>
      </w:r>
    </w:p>
    <w:p w14:paraId="0F505222" w14:textId="571A04B1" w:rsidR="00A464C1" w:rsidRPr="004079B3" w:rsidRDefault="00A464C1" w:rsidP="0034573B">
      <w:pPr>
        <w:rPr>
          <w:rFonts w:ascii="Arial" w:hAnsi="Arial" w:cs="Arial"/>
          <w:i/>
          <w:sz w:val="16"/>
          <w:szCs w:val="16"/>
        </w:rPr>
      </w:pPr>
    </w:p>
    <w:p w14:paraId="7AE08363" w14:textId="74C52941" w:rsidR="00A464C1" w:rsidRPr="004079B3" w:rsidRDefault="3F527153" w:rsidP="3F527153">
      <w:pPr>
        <w:rPr>
          <w:rFonts w:ascii="Arial" w:hAnsi="Arial" w:cs="Arial"/>
          <w:i/>
          <w:iCs/>
          <w:sz w:val="16"/>
          <w:szCs w:val="16"/>
        </w:rPr>
      </w:pPr>
      <w:r w:rsidRPr="004079B3">
        <w:rPr>
          <w:rFonts w:ascii="Arial" w:hAnsi="Arial" w:cs="Arial"/>
          <w:i/>
          <w:iCs/>
          <w:sz w:val="16"/>
          <w:szCs w:val="16"/>
        </w:rPr>
        <w:t>Church Pension Group Services Corporation (“CPGSC”), doing business as The Episcopal Church Medical Trust, maintains a series of health and welfare plans (the “Plans”) for eligible employees of The Episcopal Church (the “Church”)</w:t>
      </w:r>
      <w:r w:rsidR="00B13811">
        <w:rPr>
          <w:rFonts w:ascii="Arial" w:hAnsi="Arial" w:cs="Arial"/>
          <w:i/>
          <w:iCs/>
          <w:sz w:val="16"/>
          <w:szCs w:val="16"/>
        </w:rPr>
        <w:t xml:space="preserve"> </w:t>
      </w:r>
      <w:r w:rsidR="00B13811" w:rsidRPr="004079B3">
        <w:rPr>
          <w:rFonts w:ascii="Arial" w:hAnsi="Arial" w:cs="Arial"/>
          <w:i/>
          <w:iCs/>
          <w:sz w:val="16"/>
          <w:szCs w:val="16"/>
        </w:rPr>
        <w:t>and their eligible dependents</w:t>
      </w:r>
      <w:r w:rsidRPr="004079B3">
        <w:rPr>
          <w:rFonts w:ascii="Arial" w:hAnsi="Arial" w:cs="Arial"/>
          <w:i/>
          <w:iCs/>
          <w:sz w:val="16"/>
          <w:szCs w:val="16"/>
        </w:rPr>
        <w:t xml:space="preserve">. The Medical Trust serves only eligible Episcopal </w:t>
      </w:r>
      <w:proofErr w:type="gramStart"/>
      <w:r w:rsidRPr="004079B3">
        <w:rPr>
          <w:rFonts w:ascii="Arial" w:hAnsi="Arial" w:cs="Arial"/>
          <w:i/>
          <w:iCs/>
          <w:sz w:val="16"/>
          <w:szCs w:val="16"/>
        </w:rPr>
        <w:t>employers</w:t>
      </w:r>
      <w:proofErr w:type="gramEnd"/>
      <w:r w:rsidRPr="004079B3">
        <w:rPr>
          <w:rFonts w:ascii="Arial" w:hAnsi="Arial" w:cs="Arial"/>
          <w:i/>
          <w:iCs/>
          <w:sz w:val="16"/>
          <w:szCs w:val="16"/>
        </w:rPr>
        <w:t xml:space="preserve">. The Plans that are self-funded are funded by the Episcopal Church Clergy and Employees’ Benefit Trust, a voluntary employees’ beneficiary association within the meaning of </w:t>
      </w:r>
      <w:r w:rsidR="00B13811">
        <w:rPr>
          <w:rFonts w:ascii="Arial" w:hAnsi="Arial" w:cs="Arial"/>
          <w:i/>
          <w:iCs/>
          <w:sz w:val="16"/>
          <w:szCs w:val="16"/>
        </w:rPr>
        <w:t>S</w:t>
      </w:r>
      <w:r w:rsidRPr="004079B3">
        <w:rPr>
          <w:rFonts w:ascii="Arial" w:hAnsi="Arial" w:cs="Arial"/>
          <w:i/>
          <w:iCs/>
          <w:sz w:val="16"/>
          <w:szCs w:val="16"/>
        </w:rPr>
        <w:t>ection 501(c)(9) of the Internal Revenue Code.</w:t>
      </w:r>
    </w:p>
    <w:p w14:paraId="19458E20" w14:textId="77777777" w:rsidR="00A464C1" w:rsidRPr="004079B3" w:rsidRDefault="00A464C1" w:rsidP="00A464C1">
      <w:pPr>
        <w:rPr>
          <w:rFonts w:ascii="Arial" w:hAnsi="Arial" w:cs="Arial"/>
          <w:i/>
          <w:sz w:val="16"/>
          <w:szCs w:val="16"/>
        </w:rPr>
      </w:pPr>
    </w:p>
    <w:p w14:paraId="121D6ED2" w14:textId="23C08971" w:rsidR="00A464C1" w:rsidRPr="004079B3" w:rsidRDefault="00A464C1" w:rsidP="00A464C1">
      <w:pPr>
        <w:rPr>
          <w:rFonts w:ascii="Arial" w:hAnsi="Arial" w:cs="Arial"/>
          <w:i/>
          <w:sz w:val="16"/>
          <w:szCs w:val="16"/>
        </w:rPr>
      </w:pPr>
      <w:r w:rsidRPr="004079B3">
        <w:rPr>
          <w:rFonts w:ascii="Arial" w:hAnsi="Arial" w:cs="Arial"/>
          <w:i/>
          <w:sz w:val="16"/>
          <w:szCs w:val="16"/>
        </w:rPr>
        <w:t xml:space="preserve">The Plans are church plans within the meaning of </w:t>
      </w:r>
      <w:r w:rsidR="00B13811">
        <w:rPr>
          <w:rFonts w:ascii="Arial" w:hAnsi="Arial" w:cs="Arial"/>
          <w:i/>
          <w:sz w:val="16"/>
          <w:szCs w:val="16"/>
        </w:rPr>
        <w:t>S</w:t>
      </w:r>
      <w:r w:rsidRPr="004079B3">
        <w:rPr>
          <w:rFonts w:ascii="Arial" w:hAnsi="Arial" w:cs="Arial"/>
          <w:i/>
          <w:sz w:val="16"/>
          <w:szCs w:val="16"/>
        </w:rPr>
        <w:t xml:space="preserve">ection 3(33) of the Employee Retirement Income Security Act of 1974, as amended, and </w:t>
      </w:r>
      <w:r w:rsidR="00B13811">
        <w:rPr>
          <w:rFonts w:ascii="Arial" w:hAnsi="Arial" w:cs="Arial"/>
          <w:i/>
          <w:sz w:val="16"/>
          <w:szCs w:val="16"/>
        </w:rPr>
        <w:t>S</w:t>
      </w:r>
      <w:r w:rsidRPr="004079B3">
        <w:rPr>
          <w:rFonts w:ascii="Arial" w:hAnsi="Arial" w:cs="Arial"/>
          <w:i/>
          <w:sz w:val="16"/>
          <w:szCs w:val="16"/>
        </w:rPr>
        <w:t>ection 414(e) of the Internal Revenue Code. Not all Plans are available in all areas of the United States or outside the United States, and not all Plans are available on both a self-funded and fully insured basis. Additionally, the Plan may be exempt from federal and state laws that may otherwise apply to health insurance arrangements. The Plans do not cover all healthcare expenses, so members should read the official Plan documents carefully to determine which benefits are covered, as well as any applicable exclusions, limitations, and procedures.</w:t>
      </w:r>
    </w:p>
    <w:p w14:paraId="1C32D591" w14:textId="77777777" w:rsidR="00A464C1" w:rsidRPr="004079B3" w:rsidRDefault="00A464C1" w:rsidP="0034573B">
      <w:pPr>
        <w:rPr>
          <w:rFonts w:ascii="Arial" w:hAnsi="Arial" w:cs="Arial"/>
          <w:i/>
          <w:sz w:val="16"/>
          <w:szCs w:val="16"/>
        </w:rPr>
      </w:pPr>
    </w:p>
    <w:p w14:paraId="137CCD6B" w14:textId="77777777" w:rsidR="00A464C1" w:rsidRPr="004079B3" w:rsidRDefault="00A464C1" w:rsidP="0034573B">
      <w:pPr>
        <w:rPr>
          <w:rFonts w:ascii="Arial" w:hAnsi="Arial" w:cs="Arial"/>
          <w:i/>
          <w:sz w:val="20"/>
          <w:szCs w:val="20"/>
        </w:rPr>
      </w:pPr>
    </w:p>
    <w:sectPr w:rsidR="00A464C1" w:rsidRPr="004079B3" w:rsidSect="009730E2">
      <w:headerReference w:type="default" r:id="rId23"/>
      <w:footerReference w:type="default" r:id="rId24"/>
      <w:headerReference w:type="first" r:id="rId25"/>
      <w:pgSz w:w="12240" w:h="15840"/>
      <w:pgMar w:top="1152" w:right="900" w:bottom="1152" w:left="180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3A3B" w14:textId="77777777" w:rsidR="006B73E3" w:rsidRDefault="006B73E3">
      <w:r>
        <w:separator/>
      </w:r>
    </w:p>
  </w:endnote>
  <w:endnote w:type="continuationSeparator" w:id="0">
    <w:p w14:paraId="53874B59" w14:textId="77777777" w:rsidR="006B73E3" w:rsidRDefault="006B73E3">
      <w:r>
        <w:continuationSeparator/>
      </w:r>
    </w:p>
  </w:endnote>
  <w:endnote w:type="continuationNotice" w:id="1">
    <w:p w14:paraId="42E84150" w14:textId="77777777" w:rsidR="006B73E3" w:rsidRDefault="006B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55 Roman">
    <w:altName w:val="Arial"/>
    <w:charset w:val="00"/>
    <w:family w:val="auto"/>
    <w:pitch w:val="variable"/>
    <w:sig w:usb0="E00002FF" w:usb1="5000785B"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17C67AF5" w14:paraId="7DE737E5" w14:textId="77777777" w:rsidTr="17C67AF5">
      <w:tc>
        <w:tcPr>
          <w:tcW w:w="3180" w:type="dxa"/>
        </w:tcPr>
        <w:p w14:paraId="41144D2B" w14:textId="5C5D10C1" w:rsidR="17C67AF5" w:rsidRDefault="17C67AF5" w:rsidP="17C67AF5">
          <w:pPr>
            <w:pStyle w:val="Header"/>
            <w:ind w:left="-115"/>
          </w:pPr>
        </w:p>
      </w:tc>
      <w:tc>
        <w:tcPr>
          <w:tcW w:w="3180" w:type="dxa"/>
        </w:tcPr>
        <w:p w14:paraId="17780227" w14:textId="75BED875" w:rsidR="17C67AF5" w:rsidRDefault="17C67AF5" w:rsidP="17C67AF5">
          <w:pPr>
            <w:pStyle w:val="Header"/>
            <w:jc w:val="center"/>
          </w:pPr>
        </w:p>
      </w:tc>
      <w:tc>
        <w:tcPr>
          <w:tcW w:w="3180" w:type="dxa"/>
        </w:tcPr>
        <w:p w14:paraId="68D66F9E" w14:textId="67A528BA" w:rsidR="17C67AF5" w:rsidRDefault="17C67AF5" w:rsidP="17C67AF5">
          <w:pPr>
            <w:pStyle w:val="Header"/>
            <w:ind w:right="-115"/>
            <w:jc w:val="right"/>
          </w:pPr>
        </w:p>
      </w:tc>
    </w:tr>
  </w:tbl>
  <w:p w14:paraId="17ACF508" w14:textId="756BE022" w:rsidR="17C67AF5" w:rsidRDefault="17C67AF5" w:rsidP="17C6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4F69" w14:textId="77777777" w:rsidR="006B73E3" w:rsidRDefault="006B73E3">
      <w:r>
        <w:separator/>
      </w:r>
    </w:p>
  </w:footnote>
  <w:footnote w:type="continuationSeparator" w:id="0">
    <w:p w14:paraId="439DEEE1" w14:textId="77777777" w:rsidR="006B73E3" w:rsidRDefault="006B73E3">
      <w:r>
        <w:continuationSeparator/>
      </w:r>
    </w:p>
  </w:footnote>
  <w:footnote w:type="continuationNotice" w:id="1">
    <w:p w14:paraId="27A83AA9" w14:textId="77777777" w:rsidR="006B73E3" w:rsidRDefault="006B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17C67AF5" w14:paraId="5BDEACD6" w14:textId="77777777" w:rsidTr="17C67AF5">
      <w:tc>
        <w:tcPr>
          <w:tcW w:w="3180" w:type="dxa"/>
        </w:tcPr>
        <w:p w14:paraId="496E4048" w14:textId="48CB8AB5" w:rsidR="17C67AF5" w:rsidRDefault="17C67AF5" w:rsidP="17C67AF5">
          <w:pPr>
            <w:pStyle w:val="Header"/>
            <w:ind w:left="-115"/>
          </w:pPr>
        </w:p>
      </w:tc>
      <w:tc>
        <w:tcPr>
          <w:tcW w:w="3180" w:type="dxa"/>
        </w:tcPr>
        <w:p w14:paraId="08CA85C5" w14:textId="580746E5" w:rsidR="17C67AF5" w:rsidRDefault="17C67AF5" w:rsidP="17C67AF5">
          <w:pPr>
            <w:pStyle w:val="Header"/>
            <w:jc w:val="center"/>
          </w:pPr>
        </w:p>
      </w:tc>
      <w:tc>
        <w:tcPr>
          <w:tcW w:w="3180" w:type="dxa"/>
        </w:tcPr>
        <w:p w14:paraId="0825098D" w14:textId="5875518C" w:rsidR="17C67AF5" w:rsidRDefault="17C67AF5" w:rsidP="17C67AF5">
          <w:pPr>
            <w:pStyle w:val="Header"/>
            <w:ind w:right="-115"/>
            <w:jc w:val="right"/>
          </w:pPr>
        </w:p>
      </w:tc>
    </w:tr>
  </w:tbl>
  <w:p w14:paraId="28B2B55F" w14:textId="26B934F9" w:rsidR="17C67AF5" w:rsidRDefault="17C67AF5" w:rsidP="17C67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6816" w14:textId="77777777" w:rsidR="00E27E63" w:rsidRDefault="00E27E63" w:rsidP="00F316B9">
    <w:pPr>
      <w:spacing w:line="190" w:lineRule="exact"/>
      <w:ind w:left="7560"/>
      <w:rPr>
        <w:rFonts w:ascii="Helvetica 55 Roman" w:hAnsi="Helvetica 55 Roman"/>
        <w:b/>
        <w:sz w:val="14"/>
        <w:szCs w:val="14"/>
      </w:rPr>
    </w:pPr>
    <w:r>
      <w:rPr>
        <w:rFonts w:ascii="Helvetica 55 Roman" w:hAnsi="Helvetica 55 Roman"/>
        <w:noProof/>
        <w:color w:val="808080"/>
        <w:sz w:val="14"/>
        <w:szCs w:val="14"/>
        <w:shd w:val="clear" w:color="auto" w:fill="E6E6E6"/>
      </w:rPr>
      <w:drawing>
        <wp:anchor distT="0" distB="0" distL="114300" distR="114300" simplePos="0" relativeHeight="251658240" behindDoc="1" locked="0" layoutInCell="1" allowOverlap="1" wp14:anchorId="0AC0BE8E" wp14:editId="2D3A9945">
          <wp:simplePos x="0" y="0"/>
          <wp:positionH relativeFrom="column">
            <wp:posOffset>340995</wp:posOffset>
          </wp:positionH>
          <wp:positionV relativeFrom="paragraph">
            <wp:posOffset>-3175</wp:posOffset>
          </wp:positionV>
          <wp:extent cx="705485" cy="781685"/>
          <wp:effectExtent l="0" t="0" r="0" b="0"/>
          <wp:wrapTight wrapText="bothSides">
            <wp:wrapPolygon edited="0">
              <wp:start x="6999" y="0"/>
              <wp:lineTo x="4083" y="2632"/>
              <wp:lineTo x="2916" y="8422"/>
              <wp:lineTo x="0" y="14213"/>
              <wp:lineTo x="0" y="21056"/>
              <wp:lineTo x="20997" y="21056"/>
              <wp:lineTo x="20997" y="15266"/>
              <wp:lineTo x="18081" y="8422"/>
              <wp:lineTo x="16914" y="2632"/>
              <wp:lineTo x="13998" y="0"/>
              <wp:lineTo x="6999" y="0"/>
            </wp:wrapPolygon>
          </wp:wrapTight>
          <wp:docPr id="1907565341" name="Picture 190756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65341" name="Picture 1907565341"/>
                  <pic:cNvPicPr>
                    <a:picLocks noChangeAspect="1" noChangeArrowheads="1"/>
                  </pic:cNvPicPr>
                </pic:nvPicPr>
                <pic:blipFill>
                  <a:blip r:embed="rId1"/>
                  <a:stretch>
                    <a:fillRect/>
                  </a:stretch>
                </pic:blipFill>
                <pic:spPr bwMode="auto">
                  <a:xfrm>
                    <a:off x="0" y="0"/>
                    <a:ext cx="705485" cy="781685"/>
                  </a:xfrm>
                  <a:prstGeom prst="rect">
                    <a:avLst/>
                  </a:prstGeom>
                  <a:noFill/>
                </pic:spPr>
              </pic:pic>
            </a:graphicData>
          </a:graphic>
          <wp14:sizeRelH relativeFrom="page">
            <wp14:pctWidth>0</wp14:pctWidth>
          </wp14:sizeRelH>
          <wp14:sizeRelV relativeFrom="page">
            <wp14:pctHeight>0</wp14:pctHeight>
          </wp14:sizeRelV>
        </wp:anchor>
      </w:drawing>
    </w:r>
  </w:p>
  <w:p w14:paraId="50BCE3CA" w14:textId="18447350" w:rsidR="00E27E63" w:rsidRPr="0002209A" w:rsidRDefault="00E27E63" w:rsidP="00ED4B03">
    <w:pPr>
      <w:spacing w:after="120" w:line="190" w:lineRule="exact"/>
      <w:ind w:left="7200" w:right="-162"/>
      <w:rPr>
        <w:rFonts w:ascii="Arial" w:hAnsi="Arial" w:cs="Arial"/>
        <w:b/>
        <w:color w:val="808080"/>
        <w:sz w:val="14"/>
        <w:szCs w:val="14"/>
      </w:rPr>
    </w:pPr>
    <w:r w:rsidRPr="0002209A">
      <w:rPr>
        <w:rFonts w:ascii="Arial" w:hAnsi="Arial" w:cs="Arial"/>
        <w:b/>
        <w:color w:val="808080"/>
        <w:sz w:val="14"/>
        <w:szCs w:val="14"/>
      </w:rPr>
      <w:t xml:space="preserve">The Episcopal </w:t>
    </w:r>
    <w:r w:rsidR="00123DDF">
      <w:rPr>
        <w:rFonts w:ascii="Arial" w:hAnsi="Arial" w:cs="Arial"/>
        <w:b/>
        <w:color w:val="808080"/>
        <w:sz w:val="14"/>
        <w:szCs w:val="14"/>
      </w:rPr>
      <w:t>Diocese of San Diego</w:t>
    </w:r>
  </w:p>
  <w:p w14:paraId="797BA761" w14:textId="17148C2E" w:rsidR="00E27E63" w:rsidRPr="0002209A" w:rsidRDefault="00123DDF" w:rsidP="00ED4B03">
    <w:pPr>
      <w:spacing w:line="190" w:lineRule="exact"/>
      <w:ind w:left="7200"/>
      <w:rPr>
        <w:rFonts w:ascii="Arial" w:hAnsi="Arial" w:cs="Arial"/>
        <w:color w:val="808080"/>
        <w:sz w:val="14"/>
        <w:szCs w:val="14"/>
      </w:rPr>
    </w:pPr>
    <w:r>
      <w:rPr>
        <w:rFonts w:ascii="Arial" w:hAnsi="Arial" w:cs="Arial"/>
        <w:color w:val="808080"/>
        <w:sz w:val="14"/>
        <w:szCs w:val="14"/>
      </w:rPr>
      <w:t>PO Box 7920</w:t>
    </w:r>
  </w:p>
  <w:p w14:paraId="17D11CC4" w14:textId="5BD172CC" w:rsidR="00E27E63" w:rsidRPr="0002209A" w:rsidRDefault="00123DDF" w:rsidP="00ED4B03">
    <w:pPr>
      <w:spacing w:line="190" w:lineRule="exact"/>
      <w:ind w:left="7200"/>
      <w:rPr>
        <w:rFonts w:ascii="Arial" w:hAnsi="Arial" w:cs="Arial"/>
        <w:color w:val="808080"/>
        <w:sz w:val="14"/>
        <w:szCs w:val="14"/>
      </w:rPr>
    </w:pPr>
    <w:r>
      <w:rPr>
        <w:rFonts w:ascii="Arial" w:hAnsi="Arial" w:cs="Arial"/>
        <w:color w:val="808080"/>
        <w:sz w:val="14"/>
        <w:szCs w:val="14"/>
      </w:rPr>
      <w:t>San Diego, CA 92167</w:t>
    </w:r>
  </w:p>
  <w:p w14:paraId="4C494DAA" w14:textId="207F96BB" w:rsidR="00E27E63" w:rsidRPr="0002209A" w:rsidRDefault="00E27E63" w:rsidP="00ED4B03">
    <w:pPr>
      <w:spacing w:line="190" w:lineRule="exact"/>
      <w:ind w:left="7200"/>
      <w:rPr>
        <w:rFonts w:ascii="Arial" w:hAnsi="Arial" w:cs="Arial"/>
        <w:color w:val="808080"/>
        <w:sz w:val="14"/>
        <w:szCs w:val="14"/>
      </w:rPr>
    </w:pPr>
    <w:r w:rsidRPr="0002209A">
      <w:rPr>
        <w:rFonts w:ascii="Arial" w:hAnsi="Arial" w:cs="Arial"/>
        <w:color w:val="808080"/>
        <w:sz w:val="14"/>
        <w:szCs w:val="14"/>
      </w:rPr>
      <w:t>www.</w:t>
    </w:r>
    <w:r w:rsidR="00123DDF">
      <w:rPr>
        <w:rFonts w:ascii="Arial" w:hAnsi="Arial" w:cs="Arial"/>
        <w:color w:val="808080"/>
        <w:sz w:val="14"/>
        <w:szCs w:val="14"/>
      </w:rPr>
      <w:t>edsd.org</w:t>
    </w:r>
  </w:p>
  <w:p w14:paraId="33355105" w14:textId="77777777" w:rsidR="00E27E63" w:rsidRPr="002C721B" w:rsidRDefault="00E27E63" w:rsidP="00ED4B03">
    <w:pPr>
      <w:spacing w:line="190" w:lineRule="exact"/>
      <w:ind w:left="7200"/>
      <w:rPr>
        <w:rFonts w:ascii="Helvetica Neue Light" w:hAnsi="Helvetica Neue Light"/>
        <w:color w:val="808080"/>
        <w:sz w:val="14"/>
        <w:szCs w:val="1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4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B77AA"/>
    <w:multiLevelType w:val="hybridMultilevel"/>
    <w:tmpl w:val="165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5A64"/>
    <w:multiLevelType w:val="hybridMultilevel"/>
    <w:tmpl w:val="6A40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50381"/>
    <w:multiLevelType w:val="hybridMultilevel"/>
    <w:tmpl w:val="3BD8412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B8699"/>
    <w:multiLevelType w:val="hybridMultilevel"/>
    <w:tmpl w:val="F856A0CC"/>
    <w:lvl w:ilvl="0" w:tplc="49C8FFFC">
      <w:start w:val="1"/>
      <w:numFmt w:val="bullet"/>
      <w:lvlText w:val=""/>
      <w:lvlJc w:val="left"/>
      <w:pPr>
        <w:ind w:left="720" w:hanging="360"/>
      </w:pPr>
      <w:rPr>
        <w:rFonts w:ascii="Symbol" w:hAnsi="Symbol" w:hint="default"/>
      </w:rPr>
    </w:lvl>
    <w:lvl w:ilvl="1" w:tplc="1E7E2696">
      <w:start w:val="1"/>
      <w:numFmt w:val="bullet"/>
      <w:lvlText w:val="o"/>
      <w:lvlJc w:val="left"/>
      <w:pPr>
        <w:ind w:left="1440" w:hanging="360"/>
      </w:pPr>
      <w:rPr>
        <w:rFonts w:ascii="Courier New" w:hAnsi="Courier New" w:hint="default"/>
      </w:rPr>
    </w:lvl>
    <w:lvl w:ilvl="2" w:tplc="8A7E94AA">
      <w:start w:val="1"/>
      <w:numFmt w:val="bullet"/>
      <w:lvlText w:val=""/>
      <w:lvlJc w:val="left"/>
      <w:pPr>
        <w:ind w:left="2160" w:hanging="360"/>
      </w:pPr>
      <w:rPr>
        <w:rFonts w:ascii="Wingdings" w:hAnsi="Wingdings" w:hint="default"/>
      </w:rPr>
    </w:lvl>
    <w:lvl w:ilvl="3" w:tplc="E748360A">
      <w:start w:val="1"/>
      <w:numFmt w:val="bullet"/>
      <w:lvlText w:val=""/>
      <w:lvlJc w:val="left"/>
      <w:pPr>
        <w:ind w:left="2880" w:hanging="360"/>
      </w:pPr>
      <w:rPr>
        <w:rFonts w:ascii="Symbol" w:hAnsi="Symbol" w:hint="default"/>
      </w:rPr>
    </w:lvl>
    <w:lvl w:ilvl="4" w:tplc="7650662C">
      <w:start w:val="1"/>
      <w:numFmt w:val="bullet"/>
      <w:lvlText w:val="o"/>
      <w:lvlJc w:val="left"/>
      <w:pPr>
        <w:ind w:left="3600" w:hanging="360"/>
      </w:pPr>
      <w:rPr>
        <w:rFonts w:ascii="Courier New" w:hAnsi="Courier New" w:hint="default"/>
      </w:rPr>
    </w:lvl>
    <w:lvl w:ilvl="5" w:tplc="FE3C0CC6">
      <w:start w:val="1"/>
      <w:numFmt w:val="bullet"/>
      <w:lvlText w:val=""/>
      <w:lvlJc w:val="left"/>
      <w:pPr>
        <w:ind w:left="4320" w:hanging="360"/>
      </w:pPr>
      <w:rPr>
        <w:rFonts w:ascii="Wingdings" w:hAnsi="Wingdings" w:hint="default"/>
      </w:rPr>
    </w:lvl>
    <w:lvl w:ilvl="6" w:tplc="76482BC8">
      <w:start w:val="1"/>
      <w:numFmt w:val="bullet"/>
      <w:lvlText w:val=""/>
      <w:lvlJc w:val="left"/>
      <w:pPr>
        <w:ind w:left="5040" w:hanging="360"/>
      </w:pPr>
      <w:rPr>
        <w:rFonts w:ascii="Symbol" w:hAnsi="Symbol" w:hint="default"/>
      </w:rPr>
    </w:lvl>
    <w:lvl w:ilvl="7" w:tplc="DD4C4942">
      <w:start w:val="1"/>
      <w:numFmt w:val="bullet"/>
      <w:lvlText w:val="o"/>
      <w:lvlJc w:val="left"/>
      <w:pPr>
        <w:ind w:left="5760" w:hanging="360"/>
      </w:pPr>
      <w:rPr>
        <w:rFonts w:ascii="Courier New" w:hAnsi="Courier New" w:hint="default"/>
      </w:rPr>
    </w:lvl>
    <w:lvl w:ilvl="8" w:tplc="C95EA752">
      <w:start w:val="1"/>
      <w:numFmt w:val="bullet"/>
      <w:lvlText w:val=""/>
      <w:lvlJc w:val="left"/>
      <w:pPr>
        <w:ind w:left="6480" w:hanging="360"/>
      </w:pPr>
      <w:rPr>
        <w:rFonts w:ascii="Wingdings" w:hAnsi="Wingdings" w:hint="default"/>
      </w:rPr>
    </w:lvl>
  </w:abstractNum>
  <w:abstractNum w:abstractNumId="5" w15:restartNumberingAfterBreak="0">
    <w:nsid w:val="0DE23CB3"/>
    <w:multiLevelType w:val="multilevel"/>
    <w:tmpl w:val="C57A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97446"/>
    <w:multiLevelType w:val="hybridMultilevel"/>
    <w:tmpl w:val="A36C096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15:restartNumberingAfterBreak="0">
    <w:nsid w:val="192605C3"/>
    <w:multiLevelType w:val="hybridMultilevel"/>
    <w:tmpl w:val="EA18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33C84"/>
    <w:multiLevelType w:val="multilevel"/>
    <w:tmpl w:val="866A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A694A"/>
    <w:multiLevelType w:val="hybridMultilevel"/>
    <w:tmpl w:val="2E7A8516"/>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0" w15:restartNumberingAfterBreak="0">
    <w:nsid w:val="2E94289B"/>
    <w:multiLevelType w:val="multilevel"/>
    <w:tmpl w:val="B23AD92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0824"/>
    <w:multiLevelType w:val="hybridMultilevel"/>
    <w:tmpl w:val="66183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A4212"/>
    <w:multiLevelType w:val="hybridMultilevel"/>
    <w:tmpl w:val="8DC8A91C"/>
    <w:lvl w:ilvl="0" w:tplc="FFFFFFFF">
      <w:start w:val="1"/>
      <w:numFmt w:val="bullet"/>
      <w:lvlText w:val=""/>
      <w:lvlJc w:val="left"/>
      <w:pPr>
        <w:ind w:left="720" w:hanging="360"/>
      </w:pPr>
      <w:rPr>
        <w:rFonts w:ascii="Symbol" w:hAnsi="Symbol" w:hint="default"/>
      </w:rPr>
    </w:lvl>
    <w:lvl w:ilvl="1" w:tplc="3C4A319A">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F2494C"/>
    <w:multiLevelType w:val="multilevel"/>
    <w:tmpl w:val="6558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147B65"/>
    <w:multiLevelType w:val="hybridMultilevel"/>
    <w:tmpl w:val="FFFFFFFF"/>
    <w:lvl w:ilvl="0" w:tplc="32E63230">
      <w:start w:val="1"/>
      <w:numFmt w:val="decimal"/>
      <w:lvlText w:val="%1."/>
      <w:lvlJc w:val="left"/>
      <w:pPr>
        <w:ind w:left="720" w:hanging="360"/>
      </w:pPr>
    </w:lvl>
    <w:lvl w:ilvl="1" w:tplc="E60E33B6">
      <w:start w:val="1"/>
      <w:numFmt w:val="lowerLetter"/>
      <w:lvlText w:val="%2."/>
      <w:lvlJc w:val="left"/>
      <w:pPr>
        <w:ind w:left="1440" w:hanging="360"/>
      </w:pPr>
    </w:lvl>
    <w:lvl w:ilvl="2" w:tplc="3AC4F15C">
      <w:start w:val="1"/>
      <w:numFmt w:val="lowerRoman"/>
      <w:lvlText w:val="%3."/>
      <w:lvlJc w:val="right"/>
      <w:pPr>
        <w:ind w:left="2160" w:hanging="180"/>
      </w:pPr>
    </w:lvl>
    <w:lvl w:ilvl="3" w:tplc="08D2A832">
      <w:start w:val="1"/>
      <w:numFmt w:val="decimal"/>
      <w:lvlText w:val="%4."/>
      <w:lvlJc w:val="left"/>
      <w:pPr>
        <w:ind w:left="2880" w:hanging="360"/>
      </w:pPr>
    </w:lvl>
    <w:lvl w:ilvl="4" w:tplc="FF8C3826">
      <w:start w:val="1"/>
      <w:numFmt w:val="lowerLetter"/>
      <w:lvlText w:val="%5."/>
      <w:lvlJc w:val="left"/>
      <w:pPr>
        <w:ind w:left="3600" w:hanging="360"/>
      </w:pPr>
    </w:lvl>
    <w:lvl w:ilvl="5" w:tplc="6360E84A">
      <w:start w:val="1"/>
      <w:numFmt w:val="lowerRoman"/>
      <w:lvlText w:val="%6."/>
      <w:lvlJc w:val="right"/>
      <w:pPr>
        <w:ind w:left="4320" w:hanging="180"/>
      </w:pPr>
    </w:lvl>
    <w:lvl w:ilvl="6" w:tplc="104CA810">
      <w:start w:val="1"/>
      <w:numFmt w:val="decimal"/>
      <w:lvlText w:val="%7."/>
      <w:lvlJc w:val="left"/>
      <w:pPr>
        <w:ind w:left="5040" w:hanging="360"/>
      </w:pPr>
    </w:lvl>
    <w:lvl w:ilvl="7" w:tplc="E5267702">
      <w:start w:val="1"/>
      <w:numFmt w:val="lowerLetter"/>
      <w:lvlText w:val="%8."/>
      <w:lvlJc w:val="left"/>
      <w:pPr>
        <w:ind w:left="5760" w:hanging="360"/>
      </w:pPr>
    </w:lvl>
    <w:lvl w:ilvl="8" w:tplc="22545F4A">
      <w:start w:val="1"/>
      <w:numFmt w:val="lowerRoman"/>
      <w:lvlText w:val="%9."/>
      <w:lvlJc w:val="right"/>
      <w:pPr>
        <w:ind w:left="6480" w:hanging="180"/>
      </w:pPr>
    </w:lvl>
  </w:abstractNum>
  <w:abstractNum w:abstractNumId="15" w15:restartNumberingAfterBreak="0">
    <w:nsid w:val="41D4348F"/>
    <w:multiLevelType w:val="multilevel"/>
    <w:tmpl w:val="381E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2937EB"/>
    <w:multiLevelType w:val="hybridMultilevel"/>
    <w:tmpl w:val="C52827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10D62"/>
    <w:multiLevelType w:val="multilevel"/>
    <w:tmpl w:val="10D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56362C"/>
    <w:multiLevelType w:val="hybridMultilevel"/>
    <w:tmpl w:val="E960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06C60"/>
    <w:multiLevelType w:val="multilevel"/>
    <w:tmpl w:val="5B74E84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052FF3"/>
    <w:multiLevelType w:val="hybridMultilevel"/>
    <w:tmpl w:val="7E04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F3534"/>
    <w:multiLevelType w:val="multilevel"/>
    <w:tmpl w:val="B23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8565C9"/>
    <w:multiLevelType w:val="hybridMultilevel"/>
    <w:tmpl w:val="B0901584"/>
    <w:lvl w:ilvl="0" w:tplc="FFFFFFFF">
      <w:start w:val="1"/>
      <w:numFmt w:val="bullet"/>
      <w:lvlText w:val=""/>
      <w:lvlJc w:val="left"/>
      <w:pPr>
        <w:ind w:left="360" w:hanging="360"/>
      </w:pPr>
      <w:rPr>
        <w:rFonts w:ascii="Symbol" w:hAnsi="Symbol" w:hint="default"/>
        <w:color w:val="000000" w:themeColor="text1"/>
      </w:rPr>
    </w:lvl>
    <w:lvl w:ilvl="1" w:tplc="A3ACA374">
      <w:start w:val="1"/>
      <w:numFmt w:val="bullet"/>
      <w:lvlText w:val="o"/>
      <w:lvlJc w:val="left"/>
      <w:pPr>
        <w:ind w:left="1080" w:hanging="360"/>
      </w:pPr>
      <w:rPr>
        <w:rFonts w:ascii="Courier New" w:hAnsi="Courier New" w:hint="default"/>
      </w:rPr>
    </w:lvl>
    <w:lvl w:ilvl="2" w:tplc="247E4BF4">
      <w:start w:val="1"/>
      <w:numFmt w:val="bullet"/>
      <w:lvlText w:val=""/>
      <w:lvlJc w:val="left"/>
      <w:pPr>
        <w:ind w:left="1800" w:hanging="360"/>
      </w:pPr>
      <w:rPr>
        <w:rFonts w:ascii="Wingdings" w:hAnsi="Wingdings" w:hint="default"/>
      </w:rPr>
    </w:lvl>
    <w:lvl w:ilvl="3" w:tplc="3BDA737E">
      <w:start w:val="1"/>
      <w:numFmt w:val="bullet"/>
      <w:lvlText w:val=""/>
      <w:lvlJc w:val="left"/>
      <w:pPr>
        <w:ind w:left="2520" w:hanging="360"/>
      </w:pPr>
      <w:rPr>
        <w:rFonts w:ascii="Symbol" w:hAnsi="Symbol" w:hint="default"/>
      </w:rPr>
    </w:lvl>
    <w:lvl w:ilvl="4" w:tplc="3B20A4CA">
      <w:start w:val="1"/>
      <w:numFmt w:val="bullet"/>
      <w:lvlText w:val="o"/>
      <w:lvlJc w:val="left"/>
      <w:pPr>
        <w:ind w:left="3240" w:hanging="360"/>
      </w:pPr>
      <w:rPr>
        <w:rFonts w:ascii="Courier New" w:hAnsi="Courier New" w:hint="default"/>
      </w:rPr>
    </w:lvl>
    <w:lvl w:ilvl="5" w:tplc="70724078">
      <w:start w:val="1"/>
      <w:numFmt w:val="bullet"/>
      <w:lvlText w:val=""/>
      <w:lvlJc w:val="left"/>
      <w:pPr>
        <w:ind w:left="3960" w:hanging="360"/>
      </w:pPr>
      <w:rPr>
        <w:rFonts w:ascii="Wingdings" w:hAnsi="Wingdings" w:hint="default"/>
      </w:rPr>
    </w:lvl>
    <w:lvl w:ilvl="6" w:tplc="B394A41A">
      <w:start w:val="1"/>
      <w:numFmt w:val="bullet"/>
      <w:lvlText w:val=""/>
      <w:lvlJc w:val="left"/>
      <w:pPr>
        <w:ind w:left="4680" w:hanging="360"/>
      </w:pPr>
      <w:rPr>
        <w:rFonts w:ascii="Symbol" w:hAnsi="Symbol" w:hint="default"/>
      </w:rPr>
    </w:lvl>
    <w:lvl w:ilvl="7" w:tplc="F3301DBC">
      <w:start w:val="1"/>
      <w:numFmt w:val="bullet"/>
      <w:lvlText w:val="o"/>
      <w:lvlJc w:val="left"/>
      <w:pPr>
        <w:ind w:left="5400" w:hanging="360"/>
      </w:pPr>
      <w:rPr>
        <w:rFonts w:ascii="Courier New" w:hAnsi="Courier New" w:hint="default"/>
      </w:rPr>
    </w:lvl>
    <w:lvl w:ilvl="8" w:tplc="3D6815A4">
      <w:start w:val="1"/>
      <w:numFmt w:val="bullet"/>
      <w:lvlText w:val=""/>
      <w:lvlJc w:val="left"/>
      <w:pPr>
        <w:ind w:left="6120" w:hanging="360"/>
      </w:pPr>
      <w:rPr>
        <w:rFonts w:ascii="Wingdings" w:hAnsi="Wingdings" w:hint="default"/>
      </w:rPr>
    </w:lvl>
  </w:abstractNum>
  <w:abstractNum w:abstractNumId="23" w15:restartNumberingAfterBreak="0">
    <w:nsid w:val="6BC23182"/>
    <w:multiLevelType w:val="hybridMultilevel"/>
    <w:tmpl w:val="1BC230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187F2B"/>
    <w:multiLevelType w:val="multilevel"/>
    <w:tmpl w:val="D07006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4D9700D"/>
    <w:multiLevelType w:val="hybridMultilevel"/>
    <w:tmpl w:val="FF48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0083D"/>
    <w:multiLevelType w:val="hybridMultilevel"/>
    <w:tmpl w:val="8502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34856"/>
    <w:multiLevelType w:val="hybridMultilevel"/>
    <w:tmpl w:val="91C6C95E"/>
    <w:lvl w:ilvl="0" w:tplc="9538F148">
      <w:start w:val="1"/>
      <w:numFmt w:val="bullet"/>
      <w:lvlText w:val=""/>
      <w:lvlJc w:val="left"/>
      <w:pPr>
        <w:ind w:left="720" w:hanging="360"/>
      </w:pPr>
      <w:rPr>
        <w:rFonts w:ascii="Symbol" w:hAnsi="Symbol" w:hint="default"/>
      </w:rPr>
    </w:lvl>
    <w:lvl w:ilvl="1" w:tplc="D9647602">
      <w:start w:val="1"/>
      <w:numFmt w:val="bullet"/>
      <w:lvlText w:val="o"/>
      <w:lvlJc w:val="left"/>
      <w:pPr>
        <w:ind w:left="1440" w:hanging="360"/>
      </w:pPr>
      <w:rPr>
        <w:rFonts w:ascii="Courier New" w:hAnsi="Courier New" w:hint="default"/>
      </w:rPr>
    </w:lvl>
    <w:lvl w:ilvl="2" w:tplc="9E4A2580">
      <w:start w:val="1"/>
      <w:numFmt w:val="bullet"/>
      <w:lvlText w:val=""/>
      <w:lvlJc w:val="left"/>
      <w:pPr>
        <w:ind w:left="2160" w:hanging="360"/>
      </w:pPr>
      <w:rPr>
        <w:rFonts w:ascii="Wingdings" w:hAnsi="Wingdings" w:hint="default"/>
      </w:rPr>
    </w:lvl>
    <w:lvl w:ilvl="3" w:tplc="2C681FC8">
      <w:start w:val="1"/>
      <w:numFmt w:val="bullet"/>
      <w:lvlText w:val=""/>
      <w:lvlJc w:val="left"/>
      <w:pPr>
        <w:ind w:left="2880" w:hanging="360"/>
      </w:pPr>
      <w:rPr>
        <w:rFonts w:ascii="Symbol" w:hAnsi="Symbol" w:hint="default"/>
      </w:rPr>
    </w:lvl>
    <w:lvl w:ilvl="4" w:tplc="8CBA27FA">
      <w:start w:val="1"/>
      <w:numFmt w:val="bullet"/>
      <w:lvlText w:val="o"/>
      <w:lvlJc w:val="left"/>
      <w:pPr>
        <w:ind w:left="3600" w:hanging="360"/>
      </w:pPr>
      <w:rPr>
        <w:rFonts w:ascii="Courier New" w:hAnsi="Courier New" w:hint="default"/>
      </w:rPr>
    </w:lvl>
    <w:lvl w:ilvl="5" w:tplc="EB827C04">
      <w:start w:val="1"/>
      <w:numFmt w:val="bullet"/>
      <w:lvlText w:val=""/>
      <w:lvlJc w:val="left"/>
      <w:pPr>
        <w:ind w:left="4320" w:hanging="360"/>
      </w:pPr>
      <w:rPr>
        <w:rFonts w:ascii="Wingdings" w:hAnsi="Wingdings" w:hint="default"/>
      </w:rPr>
    </w:lvl>
    <w:lvl w:ilvl="6" w:tplc="1E4EE892">
      <w:start w:val="1"/>
      <w:numFmt w:val="bullet"/>
      <w:lvlText w:val=""/>
      <w:lvlJc w:val="left"/>
      <w:pPr>
        <w:ind w:left="5040" w:hanging="360"/>
      </w:pPr>
      <w:rPr>
        <w:rFonts w:ascii="Symbol" w:hAnsi="Symbol" w:hint="default"/>
      </w:rPr>
    </w:lvl>
    <w:lvl w:ilvl="7" w:tplc="D8086420">
      <w:start w:val="1"/>
      <w:numFmt w:val="bullet"/>
      <w:lvlText w:val="o"/>
      <w:lvlJc w:val="left"/>
      <w:pPr>
        <w:ind w:left="5760" w:hanging="360"/>
      </w:pPr>
      <w:rPr>
        <w:rFonts w:ascii="Courier New" w:hAnsi="Courier New" w:hint="default"/>
      </w:rPr>
    </w:lvl>
    <w:lvl w:ilvl="8" w:tplc="97DA2F14">
      <w:start w:val="1"/>
      <w:numFmt w:val="bullet"/>
      <w:lvlText w:val=""/>
      <w:lvlJc w:val="left"/>
      <w:pPr>
        <w:ind w:left="6480" w:hanging="360"/>
      </w:pPr>
      <w:rPr>
        <w:rFonts w:ascii="Wingdings" w:hAnsi="Wingdings" w:hint="default"/>
      </w:rPr>
    </w:lvl>
  </w:abstractNum>
  <w:num w:numId="1" w16cid:durableId="785805808">
    <w:abstractNumId w:val="27"/>
  </w:num>
  <w:num w:numId="2" w16cid:durableId="592470297">
    <w:abstractNumId w:val="0"/>
  </w:num>
  <w:num w:numId="3" w16cid:durableId="878857603">
    <w:abstractNumId w:val="23"/>
  </w:num>
  <w:num w:numId="4" w16cid:durableId="1633755091">
    <w:abstractNumId w:val="18"/>
  </w:num>
  <w:num w:numId="5" w16cid:durableId="1051537617">
    <w:abstractNumId w:val="20"/>
  </w:num>
  <w:num w:numId="6" w16cid:durableId="342316969">
    <w:abstractNumId w:val="25"/>
  </w:num>
  <w:num w:numId="7" w16cid:durableId="132722817">
    <w:abstractNumId w:val="26"/>
  </w:num>
  <w:num w:numId="8" w16cid:durableId="591207160">
    <w:abstractNumId w:val="7"/>
  </w:num>
  <w:num w:numId="9" w16cid:durableId="1454977323">
    <w:abstractNumId w:val="9"/>
  </w:num>
  <w:num w:numId="10" w16cid:durableId="2124686555">
    <w:abstractNumId w:val="22"/>
  </w:num>
  <w:num w:numId="11" w16cid:durableId="1801149859">
    <w:abstractNumId w:val="24"/>
  </w:num>
  <w:num w:numId="12" w16cid:durableId="1291277330">
    <w:abstractNumId w:val="16"/>
  </w:num>
  <w:num w:numId="13" w16cid:durableId="1180511340">
    <w:abstractNumId w:val="3"/>
  </w:num>
  <w:num w:numId="14" w16cid:durableId="644817663">
    <w:abstractNumId w:val="17"/>
  </w:num>
  <w:num w:numId="15" w16cid:durableId="1339969585">
    <w:abstractNumId w:val="12"/>
  </w:num>
  <w:num w:numId="16" w16cid:durableId="1610627100">
    <w:abstractNumId w:val="6"/>
  </w:num>
  <w:num w:numId="17" w16cid:durableId="1090078363">
    <w:abstractNumId w:val="2"/>
  </w:num>
  <w:num w:numId="18" w16cid:durableId="2091727968">
    <w:abstractNumId w:val="21"/>
  </w:num>
  <w:num w:numId="19" w16cid:durableId="2124420069">
    <w:abstractNumId w:val="15"/>
  </w:num>
  <w:num w:numId="20" w16cid:durableId="1498377625">
    <w:abstractNumId w:val="5"/>
  </w:num>
  <w:num w:numId="21" w16cid:durableId="1622346876">
    <w:abstractNumId w:val="13"/>
  </w:num>
  <w:num w:numId="22" w16cid:durableId="596209456">
    <w:abstractNumId w:val="8"/>
  </w:num>
  <w:num w:numId="23" w16cid:durableId="1334916502">
    <w:abstractNumId w:val="1"/>
  </w:num>
  <w:num w:numId="24" w16cid:durableId="1894265409">
    <w:abstractNumId w:val="10"/>
  </w:num>
  <w:num w:numId="25" w16cid:durableId="1582061117">
    <w:abstractNumId w:val="19"/>
  </w:num>
  <w:num w:numId="26" w16cid:durableId="652678640">
    <w:abstractNumId w:val="4"/>
  </w:num>
  <w:num w:numId="27" w16cid:durableId="1487017770">
    <w:abstractNumId w:val="14"/>
  </w:num>
  <w:num w:numId="28" w16cid:durableId="1491559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11"/>
    <w:rsid w:val="00000E28"/>
    <w:rsid w:val="0000154E"/>
    <w:rsid w:val="00001566"/>
    <w:rsid w:val="00001947"/>
    <w:rsid w:val="00003B50"/>
    <w:rsid w:val="000042BE"/>
    <w:rsid w:val="0000476D"/>
    <w:rsid w:val="00007957"/>
    <w:rsid w:val="00007A32"/>
    <w:rsid w:val="00007ADA"/>
    <w:rsid w:val="000104CC"/>
    <w:rsid w:val="00011165"/>
    <w:rsid w:val="00011E83"/>
    <w:rsid w:val="00013084"/>
    <w:rsid w:val="0001324E"/>
    <w:rsid w:val="0001452C"/>
    <w:rsid w:val="0001470E"/>
    <w:rsid w:val="00014FFE"/>
    <w:rsid w:val="00015647"/>
    <w:rsid w:val="000172B2"/>
    <w:rsid w:val="0001754C"/>
    <w:rsid w:val="00017B28"/>
    <w:rsid w:val="00017BB9"/>
    <w:rsid w:val="00020A16"/>
    <w:rsid w:val="000214C2"/>
    <w:rsid w:val="00021ECF"/>
    <w:rsid w:val="0002209A"/>
    <w:rsid w:val="0002229D"/>
    <w:rsid w:val="00022D01"/>
    <w:rsid w:val="00023276"/>
    <w:rsid w:val="00024142"/>
    <w:rsid w:val="00027133"/>
    <w:rsid w:val="00027E07"/>
    <w:rsid w:val="00027FF0"/>
    <w:rsid w:val="00030B02"/>
    <w:rsid w:val="000314CA"/>
    <w:rsid w:val="000330FB"/>
    <w:rsid w:val="00033C20"/>
    <w:rsid w:val="00034912"/>
    <w:rsid w:val="00035585"/>
    <w:rsid w:val="00035BD4"/>
    <w:rsid w:val="000360AE"/>
    <w:rsid w:val="00036A2D"/>
    <w:rsid w:val="00036E05"/>
    <w:rsid w:val="00036FC7"/>
    <w:rsid w:val="00037623"/>
    <w:rsid w:val="000377FC"/>
    <w:rsid w:val="00040B79"/>
    <w:rsid w:val="00042A59"/>
    <w:rsid w:val="00042B57"/>
    <w:rsid w:val="0004384B"/>
    <w:rsid w:val="000441B6"/>
    <w:rsid w:val="00045203"/>
    <w:rsid w:val="0004546E"/>
    <w:rsid w:val="00045A7A"/>
    <w:rsid w:val="00046C51"/>
    <w:rsid w:val="0004708F"/>
    <w:rsid w:val="00047951"/>
    <w:rsid w:val="00047A1D"/>
    <w:rsid w:val="00050012"/>
    <w:rsid w:val="00050354"/>
    <w:rsid w:val="00050518"/>
    <w:rsid w:val="00050C60"/>
    <w:rsid w:val="00051086"/>
    <w:rsid w:val="000511CD"/>
    <w:rsid w:val="000511DB"/>
    <w:rsid w:val="00052CB8"/>
    <w:rsid w:val="00052FBB"/>
    <w:rsid w:val="00053181"/>
    <w:rsid w:val="000546CD"/>
    <w:rsid w:val="00054B38"/>
    <w:rsid w:val="00054DAD"/>
    <w:rsid w:val="000550AE"/>
    <w:rsid w:val="00055466"/>
    <w:rsid w:val="00055DA9"/>
    <w:rsid w:val="00056314"/>
    <w:rsid w:val="000565D7"/>
    <w:rsid w:val="00056894"/>
    <w:rsid w:val="00056DDA"/>
    <w:rsid w:val="000576C7"/>
    <w:rsid w:val="0006030D"/>
    <w:rsid w:val="00061BDA"/>
    <w:rsid w:val="0006215D"/>
    <w:rsid w:val="0006226F"/>
    <w:rsid w:val="000625A3"/>
    <w:rsid w:val="000632AA"/>
    <w:rsid w:val="00063B50"/>
    <w:rsid w:val="000657C7"/>
    <w:rsid w:val="0006599C"/>
    <w:rsid w:val="00066DB5"/>
    <w:rsid w:val="000678C7"/>
    <w:rsid w:val="000711B9"/>
    <w:rsid w:val="00071AA8"/>
    <w:rsid w:val="000728B2"/>
    <w:rsid w:val="00072D49"/>
    <w:rsid w:val="00073355"/>
    <w:rsid w:val="00073560"/>
    <w:rsid w:val="00074DD4"/>
    <w:rsid w:val="000773C5"/>
    <w:rsid w:val="000777DD"/>
    <w:rsid w:val="00077BF8"/>
    <w:rsid w:val="00081426"/>
    <w:rsid w:val="000825D2"/>
    <w:rsid w:val="00084441"/>
    <w:rsid w:val="000859C6"/>
    <w:rsid w:val="00085EFE"/>
    <w:rsid w:val="00086409"/>
    <w:rsid w:val="0008700C"/>
    <w:rsid w:val="00087CDC"/>
    <w:rsid w:val="000907BF"/>
    <w:rsid w:val="00090AF3"/>
    <w:rsid w:val="00091489"/>
    <w:rsid w:val="00092E1E"/>
    <w:rsid w:val="00092F71"/>
    <w:rsid w:val="00093CAF"/>
    <w:rsid w:val="00093E70"/>
    <w:rsid w:val="0009415D"/>
    <w:rsid w:val="000949B9"/>
    <w:rsid w:val="00095B1F"/>
    <w:rsid w:val="00095FA9"/>
    <w:rsid w:val="00097A82"/>
    <w:rsid w:val="00097E5B"/>
    <w:rsid w:val="000A051B"/>
    <w:rsid w:val="000A1137"/>
    <w:rsid w:val="000A1DA6"/>
    <w:rsid w:val="000A20C6"/>
    <w:rsid w:val="000A2B07"/>
    <w:rsid w:val="000A3376"/>
    <w:rsid w:val="000A3B05"/>
    <w:rsid w:val="000A3C1D"/>
    <w:rsid w:val="000A3F53"/>
    <w:rsid w:val="000A44D3"/>
    <w:rsid w:val="000A4FC8"/>
    <w:rsid w:val="000A5251"/>
    <w:rsid w:val="000A794F"/>
    <w:rsid w:val="000B0B5A"/>
    <w:rsid w:val="000B235E"/>
    <w:rsid w:val="000B2528"/>
    <w:rsid w:val="000B2CD0"/>
    <w:rsid w:val="000B5333"/>
    <w:rsid w:val="000B5AD7"/>
    <w:rsid w:val="000B5EB9"/>
    <w:rsid w:val="000B6766"/>
    <w:rsid w:val="000B68AA"/>
    <w:rsid w:val="000B75E1"/>
    <w:rsid w:val="000C0CF7"/>
    <w:rsid w:val="000C0FE7"/>
    <w:rsid w:val="000C1827"/>
    <w:rsid w:val="000C1C37"/>
    <w:rsid w:val="000C356F"/>
    <w:rsid w:val="000C5076"/>
    <w:rsid w:val="000C5768"/>
    <w:rsid w:val="000C6751"/>
    <w:rsid w:val="000C6AD7"/>
    <w:rsid w:val="000C7D83"/>
    <w:rsid w:val="000C7E71"/>
    <w:rsid w:val="000CA349"/>
    <w:rsid w:val="000D0D38"/>
    <w:rsid w:val="000D0DE3"/>
    <w:rsid w:val="000D2CCA"/>
    <w:rsid w:val="000D394E"/>
    <w:rsid w:val="000D3CCE"/>
    <w:rsid w:val="000D5AA8"/>
    <w:rsid w:val="000D5C02"/>
    <w:rsid w:val="000D5E99"/>
    <w:rsid w:val="000D5FB3"/>
    <w:rsid w:val="000E06CD"/>
    <w:rsid w:val="000E0B2E"/>
    <w:rsid w:val="000E0F7F"/>
    <w:rsid w:val="000E2E2B"/>
    <w:rsid w:val="000E3C19"/>
    <w:rsid w:val="000E3DE3"/>
    <w:rsid w:val="000E417E"/>
    <w:rsid w:val="000E520D"/>
    <w:rsid w:val="000E6768"/>
    <w:rsid w:val="000E715D"/>
    <w:rsid w:val="000E730E"/>
    <w:rsid w:val="000F0681"/>
    <w:rsid w:val="000F0DF5"/>
    <w:rsid w:val="000F18F7"/>
    <w:rsid w:val="000F2875"/>
    <w:rsid w:val="000F2C69"/>
    <w:rsid w:val="000F36EE"/>
    <w:rsid w:val="000F4415"/>
    <w:rsid w:val="000F50DF"/>
    <w:rsid w:val="00100806"/>
    <w:rsid w:val="00101839"/>
    <w:rsid w:val="00101E0C"/>
    <w:rsid w:val="001033A0"/>
    <w:rsid w:val="00104072"/>
    <w:rsid w:val="00104282"/>
    <w:rsid w:val="00104DC9"/>
    <w:rsid w:val="00104E0E"/>
    <w:rsid w:val="00105148"/>
    <w:rsid w:val="00105DB6"/>
    <w:rsid w:val="00105F78"/>
    <w:rsid w:val="001067E6"/>
    <w:rsid w:val="001118E5"/>
    <w:rsid w:val="00112268"/>
    <w:rsid w:val="00112312"/>
    <w:rsid w:val="00113A97"/>
    <w:rsid w:val="00114A09"/>
    <w:rsid w:val="00115A77"/>
    <w:rsid w:val="00116D22"/>
    <w:rsid w:val="00116F66"/>
    <w:rsid w:val="0011714A"/>
    <w:rsid w:val="0011728F"/>
    <w:rsid w:val="00117C33"/>
    <w:rsid w:val="00117D1B"/>
    <w:rsid w:val="001224C7"/>
    <w:rsid w:val="00123DDF"/>
    <w:rsid w:val="001241EC"/>
    <w:rsid w:val="0012448A"/>
    <w:rsid w:val="00124B25"/>
    <w:rsid w:val="00124B76"/>
    <w:rsid w:val="00125590"/>
    <w:rsid w:val="0012577F"/>
    <w:rsid w:val="00125A18"/>
    <w:rsid w:val="001273B1"/>
    <w:rsid w:val="00127CB7"/>
    <w:rsid w:val="001305F2"/>
    <w:rsid w:val="00130C3B"/>
    <w:rsid w:val="00131FC1"/>
    <w:rsid w:val="001331F5"/>
    <w:rsid w:val="0013365D"/>
    <w:rsid w:val="0013456E"/>
    <w:rsid w:val="00134B80"/>
    <w:rsid w:val="00134B82"/>
    <w:rsid w:val="00135807"/>
    <w:rsid w:val="00135CE5"/>
    <w:rsid w:val="00136AE6"/>
    <w:rsid w:val="00137105"/>
    <w:rsid w:val="00137D40"/>
    <w:rsid w:val="001400ED"/>
    <w:rsid w:val="00141D96"/>
    <w:rsid w:val="0014304C"/>
    <w:rsid w:val="001433DD"/>
    <w:rsid w:val="00143779"/>
    <w:rsid w:val="00143BBF"/>
    <w:rsid w:val="00143EB4"/>
    <w:rsid w:val="001448F3"/>
    <w:rsid w:val="001449D9"/>
    <w:rsid w:val="00144F82"/>
    <w:rsid w:val="00145313"/>
    <w:rsid w:val="001453E5"/>
    <w:rsid w:val="001467D0"/>
    <w:rsid w:val="001471B6"/>
    <w:rsid w:val="00147AA4"/>
    <w:rsid w:val="001507B0"/>
    <w:rsid w:val="0015157D"/>
    <w:rsid w:val="0015185E"/>
    <w:rsid w:val="00152E96"/>
    <w:rsid w:val="0015449E"/>
    <w:rsid w:val="00155E76"/>
    <w:rsid w:val="00155FF7"/>
    <w:rsid w:val="001561E3"/>
    <w:rsid w:val="0015630D"/>
    <w:rsid w:val="001603EF"/>
    <w:rsid w:val="001609AE"/>
    <w:rsid w:val="00162379"/>
    <w:rsid w:val="00163541"/>
    <w:rsid w:val="001636C5"/>
    <w:rsid w:val="00165AA7"/>
    <w:rsid w:val="00165D4E"/>
    <w:rsid w:val="001669E6"/>
    <w:rsid w:val="001677BA"/>
    <w:rsid w:val="0017125D"/>
    <w:rsid w:val="00172CC8"/>
    <w:rsid w:val="00172F2D"/>
    <w:rsid w:val="0017314A"/>
    <w:rsid w:val="00173873"/>
    <w:rsid w:val="00174713"/>
    <w:rsid w:val="001754B5"/>
    <w:rsid w:val="00175EF0"/>
    <w:rsid w:val="001764C9"/>
    <w:rsid w:val="00176C89"/>
    <w:rsid w:val="00176E3A"/>
    <w:rsid w:val="0017732B"/>
    <w:rsid w:val="001778FD"/>
    <w:rsid w:val="00180AEF"/>
    <w:rsid w:val="00181613"/>
    <w:rsid w:val="00181A6B"/>
    <w:rsid w:val="00181EA6"/>
    <w:rsid w:val="00182193"/>
    <w:rsid w:val="00182F71"/>
    <w:rsid w:val="00183FBD"/>
    <w:rsid w:val="00184536"/>
    <w:rsid w:val="00184C76"/>
    <w:rsid w:val="00184CD2"/>
    <w:rsid w:val="001852A0"/>
    <w:rsid w:val="001855AE"/>
    <w:rsid w:val="00185BC6"/>
    <w:rsid w:val="001877BF"/>
    <w:rsid w:val="00187F75"/>
    <w:rsid w:val="00190159"/>
    <w:rsid w:val="0019098B"/>
    <w:rsid w:val="00190CB4"/>
    <w:rsid w:val="001929B8"/>
    <w:rsid w:val="0019397D"/>
    <w:rsid w:val="001939C0"/>
    <w:rsid w:val="001946FB"/>
    <w:rsid w:val="00194779"/>
    <w:rsid w:val="00194B8D"/>
    <w:rsid w:val="00195879"/>
    <w:rsid w:val="00195A91"/>
    <w:rsid w:val="001967C0"/>
    <w:rsid w:val="00196B4D"/>
    <w:rsid w:val="001974B9"/>
    <w:rsid w:val="001978E6"/>
    <w:rsid w:val="001A14BD"/>
    <w:rsid w:val="001A14C7"/>
    <w:rsid w:val="001A21A3"/>
    <w:rsid w:val="001A2989"/>
    <w:rsid w:val="001A35C7"/>
    <w:rsid w:val="001A3BB0"/>
    <w:rsid w:val="001A4E71"/>
    <w:rsid w:val="001A62C7"/>
    <w:rsid w:val="001A7744"/>
    <w:rsid w:val="001B0C1A"/>
    <w:rsid w:val="001B1591"/>
    <w:rsid w:val="001B26E5"/>
    <w:rsid w:val="001B2E51"/>
    <w:rsid w:val="001B325B"/>
    <w:rsid w:val="001B3260"/>
    <w:rsid w:val="001B3A84"/>
    <w:rsid w:val="001B47AE"/>
    <w:rsid w:val="001B5FC3"/>
    <w:rsid w:val="001B6A5D"/>
    <w:rsid w:val="001B726B"/>
    <w:rsid w:val="001B786B"/>
    <w:rsid w:val="001B7A12"/>
    <w:rsid w:val="001B7F6C"/>
    <w:rsid w:val="001C027E"/>
    <w:rsid w:val="001C0489"/>
    <w:rsid w:val="001C178F"/>
    <w:rsid w:val="001C1E3D"/>
    <w:rsid w:val="001C207E"/>
    <w:rsid w:val="001C2E39"/>
    <w:rsid w:val="001C31C1"/>
    <w:rsid w:val="001C3222"/>
    <w:rsid w:val="001C3712"/>
    <w:rsid w:val="001C556F"/>
    <w:rsid w:val="001C5AFD"/>
    <w:rsid w:val="001C60F0"/>
    <w:rsid w:val="001C694D"/>
    <w:rsid w:val="001C6D48"/>
    <w:rsid w:val="001C7797"/>
    <w:rsid w:val="001D0FC4"/>
    <w:rsid w:val="001D1797"/>
    <w:rsid w:val="001D17A9"/>
    <w:rsid w:val="001D1939"/>
    <w:rsid w:val="001D1DCB"/>
    <w:rsid w:val="001D2086"/>
    <w:rsid w:val="001D2F5A"/>
    <w:rsid w:val="001D3EE8"/>
    <w:rsid w:val="001D4037"/>
    <w:rsid w:val="001D4430"/>
    <w:rsid w:val="001D4A5C"/>
    <w:rsid w:val="001D5F97"/>
    <w:rsid w:val="001D6A06"/>
    <w:rsid w:val="001D7339"/>
    <w:rsid w:val="001D7445"/>
    <w:rsid w:val="001D79CB"/>
    <w:rsid w:val="001E00B7"/>
    <w:rsid w:val="001E1260"/>
    <w:rsid w:val="001E1A8F"/>
    <w:rsid w:val="001E1B95"/>
    <w:rsid w:val="001E23AF"/>
    <w:rsid w:val="001E25E1"/>
    <w:rsid w:val="001E38EB"/>
    <w:rsid w:val="001E4252"/>
    <w:rsid w:val="001E4A71"/>
    <w:rsid w:val="001E4FA1"/>
    <w:rsid w:val="001E57F8"/>
    <w:rsid w:val="001E5C74"/>
    <w:rsid w:val="001E6570"/>
    <w:rsid w:val="001E6A76"/>
    <w:rsid w:val="001F00FC"/>
    <w:rsid w:val="001F0FE8"/>
    <w:rsid w:val="001F125B"/>
    <w:rsid w:val="001F14F7"/>
    <w:rsid w:val="001F1A53"/>
    <w:rsid w:val="001F1D70"/>
    <w:rsid w:val="001F21A1"/>
    <w:rsid w:val="001F2573"/>
    <w:rsid w:val="001F2EEF"/>
    <w:rsid w:val="001F3572"/>
    <w:rsid w:val="001F3E7C"/>
    <w:rsid w:val="001F40D0"/>
    <w:rsid w:val="001F4193"/>
    <w:rsid w:val="001F41D0"/>
    <w:rsid w:val="001F4240"/>
    <w:rsid w:val="001F49E2"/>
    <w:rsid w:val="001F55B6"/>
    <w:rsid w:val="001F5BB2"/>
    <w:rsid w:val="001F6B96"/>
    <w:rsid w:val="00200294"/>
    <w:rsid w:val="00200F30"/>
    <w:rsid w:val="00201078"/>
    <w:rsid w:val="00202BF8"/>
    <w:rsid w:val="00202E36"/>
    <w:rsid w:val="002035EF"/>
    <w:rsid w:val="00205387"/>
    <w:rsid w:val="00205723"/>
    <w:rsid w:val="0020629D"/>
    <w:rsid w:val="002070E3"/>
    <w:rsid w:val="002071F2"/>
    <w:rsid w:val="00213C1E"/>
    <w:rsid w:val="00214CB5"/>
    <w:rsid w:val="00215ACE"/>
    <w:rsid w:val="00215F2D"/>
    <w:rsid w:val="002176DE"/>
    <w:rsid w:val="0021774B"/>
    <w:rsid w:val="0021793B"/>
    <w:rsid w:val="00220C39"/>
    <w:rsid w:val="00220E02"/>
    <w:rsid w:val="00223F78"/>
    <w:rsid w:val="00225582"/>
    <w:rsid w:val="00226443"/>
    <w:rsid w:val="002266E3"/>
    <w:rsid w:val="00230661"/>
    <w:rsid w:val="00231DE9"/>
    <w:rsid w:val="00232316"/>
    <w:rsid w:val="00233630"/>
    <w:rsid w:val="00237123"/>
    <w:rsid w:val="00237DA7"/>
    <w:rsid w:val="00237E8A"/>
    <w:rsid w:val="002412AD"/>
    <w:rsid w:val="00241384"/>
    <w:rsid w:val="00242F3E"/>
    <w:rsid w:val="00243B9C"/>
    <w:rsid w:val="00244C25"/>
    <w:rsid w:val="002450D2"/>
    <w:rsid w:val="00246696"/>
    <w:rsid w:val="00246E2E"/>
    <w:rsid w:val="00247B3F"/>
    <w:rsid w:val="0025066C"/>
    <w:rsid w:val="002513AB"/>
    <w:rsid w:val="00251E43"/>
    <w:rsid w:val="0025314B"/>
    <w:rsid w:val="002542EC"/>
    <w:rsid w:val="00254E0A"/>
    <w:rsid w:val="00256151"/>
    <w:rsid w:val="002566FB"/>
    <w:rsid w:val="002571E1"/>
    <w:rsid w:val="002576D9"/>
    <w:rsid w:val="002576ED"/>
    <w:rsid w:val="00257D0A"/>
    <w:rsid w:val="00260CC2"/>
    <w:rsid w:val="002613FE"/>
    <w:rsid w:val="00261995"/>
    <w:rsid w:val="00261EC9"/>
    <w:rsid w:val="00263F2C"/>
    <w:rsid w:val="00264086"/>
    <w:rsid w:val="002650ED"/>
    <w:rsid w:val="00265950"/>
    <w:rsid w:val="00271137"/>
    <w:rsid w:val="0027246D"/>
    <w:rsid w:val="0027290A"/>
    <w:rsid w:val="00275211"/>
    <w:rsid w:val="00275B84"/>
    <w:rsid w:val="00275C0A"/>
    <w:rsid w:val="00276A1C"/>
    <w:rsid w:val="00276B79"/>
    <w:rsid w:val="0027711B"/>
    <w:rsid w:val="002776CC"/>
    <w:rsid w:val="002776D2"/>
    <w:rsid w:val="002806D6"/>
    <w:rsid w:val="00280FBC"/>
    <w:rsid w:val="0028152D"/>
    <w:rsid w:val="00281F72"/>
    <w:rsid w:val="0028383F"/>
    <w:rsid w:val="00284347"/>
    <w:rsid w:val="00284994"/>
    <w:rsid w:val="00285CB4"/>
    <w:rsid w:val="00286DCF"/>
    <w:rsid w:val="0028738E"/>
    <w:rsid w:val="002878D9"/>
    <w:rsid w:val="00287E1C"/>
    <w:rsid w:val="002912A5"/>
    <w:rsid w:val="0029157B"/>
    <w:rsid w:val="00291E5A"/>
    <w:rsid w:val="00292257"/>
    <w:rsid w:val="00292A9D"/>
    <w:rsid w:val="002947B8"/>
    <w:rsid w:val="002947BD"/>
    <w:rsid w:val="00294F59"/>
    <w:rsid w:val="00295A23"/>
    <w:rsid w:val="00296E19"/>
    <w:rsid w:val="00297290"/>
    <w:rsid w:val="0029788D"/>
    <w:rsid w:val="00297BF6"/>
    <w:rsid w:val="002A14EF"/>
    <w:rsid w:val="002A1AED"/>
    <w:rsid w:val="002A2264"/>
    <w:rsid w:val="002A322F"/>
    <w:rsid w:val="002A32B5"/>
    <w:rsid w:val="002A34AD"/>
    <w:rsid w:val="002A3ACF"/>
    <w:rsid w:val="002A4D4E"/>
    <w:rsid w:val="002A4E2F"/>
    <w:rsid w:val="002A53D0"/>
    <w:rsid w:val="002A55CC"/>
    <w:rsid w:val="002A5C15"/>
    <w:rsid w:val="002A655C"/>
    <w:rsid w:val="002A7852"/>
    <w:rsid w:val="002A7B49"/>
    <w:rsid w:val="002A7C1F"/>
    <w:rsid w:val="002B0E0E"/>
    <w:rsid w:val="002B1636"/>
    <w:rsid w:val="002B1A22"/>
    <w:rsid w:val="002B1E9C"/>
    <w:rsid w:val="002B23BA"/>
    <w:rsid w:val="002B2410"/>
    <w:rsid w:val="002B351A"/>
    <w:rsid w:val="002B360F"/>
    <w:rsid w:val="002B38DA"/>
    <w:rsid w:val="002B7DB4"/>
    <w:rsid w:val="002B7FA6"/>
    <w:rsid w:val="002C1276"/>
    <w:rsid w:val="002C230A"/>
    <w:rsid w:val="002C25BF"/>
    <w:rsid w:val="002C2659"/>
    <w:rsid w:val="002C28F9"/>
    <w:rsid w:val="002C33B7"/>
    <w:rsid w:val="002C427A"/>
    <w:rsid w:val="002C5359"/>
    <w:rsid w:val="002C544B"/>
    <w:rsid w:val="002C5F1A"/>
    <w:rsid w:val="002C6F03"/>
    <w:rsid w:val="002C721B"/>
    <w:rsid w:val="002D0081"/>
    <w:rsid w:val="002D0347"/>
    <w:rsid w:val="002D145C"/>
    <w:rsid w:val="002D15C8"/>
    <w:rsid w:val="002D15EE"/>
    <w:rsid w:val="002D1607"/>
    <w:rsid w:val="002D1D53"/>
    <w:rsid w:val="002D1D84"/>
    <w:rsid w:val="002D363B"/>
    <w:rsid w:val="002D39D4"/>
    <w:rsid w:val="002D41E5"/>
    <w:rsid w:val="002D4B09"/>
    <w:rsid w:val="002D5D5C"/>
    <w:rsid w:val="002D7166"/>
    <w:rsid w:val="002D7302"/>
    <w:rsid w:val="002D7E3F"/>
    <w:rsid w:val="002E0DE5"/>
    <w:rsid w:val="002E1369"/>
    <w:rsid w:val="002E159E"/>
    <w:rsid w:val="002E323C"/>
    <w:rsid w:val="002E46C8"/>
    <w:rsid w:val="002E54EB"/>
    <w:rsid w:val="002E5580"/>
    <w:rsid w:val="002E5CCA"/>
    <w:rsid w:val="002E7ECE"/>
    <w:rsid w:val="002F110D"/>
    <w:rsid w:val="002F3673"/>
    <w:rsid w:val="002F4572"/>
    <w:rsid w:val="002F464C"/>
    <w:rsid w:val="002F5E6F"/>
    <w:rsid w:val="002F5F42"/>
    <w:rsid w:val="002F61B1"/>
    <w:rsid w:val="002F64C2"/>
    <w:rsid w:val="002F75E3"/>
    <w:rsid w:val="002F7998"/>
    <w:rsid w:val="00300A2A"/>
    <w:rsid w:val="003020E0"/>
    <w:rsid w:val="00303EDB"/>
    <w:rsid w:val="0030462C"/>
    <w:rsid w:val="00304822"/>
    <w:rsid w:val="00304F1B"/>
    <w:rsid w:val="00305178"/>
    <w:rsid w:val="0030547C"/>
    <w:rsid w:val="0030618F"/>
    <w:rsid w:val="003067DD"/>
    <w:rsid w:val="0030699F"/>
    <w:rsid w:val="003100B4"/>
    <w:rsid w:val="003102A3"/>
    <w:rsid w:val="003114F5"/>
    <w:rsid w:val="003137DC"/>
    <w:rsid w:val="003139DE"/>
    <w:rsid w:val="00313EDD"/>
    <w:rsid w:val="00314B8B"/>
    <w:rsid w:val="003156A9"/>
    <w:rsid w:val="00316832"/>
    <w:rsid w:val="00316B7B"/>
    <w:rsid w:val="00317328"/>
    <w:rsid w:val="0031793A"/>
    <w:rsid w:val="00317A3E"/>
    <w:rsid w:val="00317ACF"/>
    <w:rsid w:val="003208C0"/>
    <w:rsid w:val="00320F13"/>
    <w:rsid w:val="00321245"/>
    <w:rsid w:val="00322178"/>
    <w:rsid w:val="0032261A"/>
    <w:rsid w:val="00322628"/>
    <w:rsid w:val="0032265E"/>
    <w:rsid w:val="003226D4"/>
    <w:rsid w:val="003242A4"/>
    <w:rsid w:val="003249E8"/>
    <w:rsid w:val="00324D22"/>
    <w:rsid w:val="0032542B"/>
    <w:rsid w:val="00325AAE"/>
    <w:rsid w:val="00325ECA"/>
    <w:rsid w:val="00326BD7"/>
    <w:rsid w:val="003276F6"/>
    <w:rsid w:val="003306A8"/>
    <w:rsid w:val="00330A9B"/>
    <w:rsid w:val="00330E10"/>
    <w:rsid w:val="00331CD3"/>
    <w:rsid w:val="00331FB6"/>
    <w:rsid w:val="00332B14"/>
    <w:rsid w:val="00332BB8"/>
    <w:rsid w:val="00332CFB"/>
    <w:rsid w:val="00334667"/>
    <w:rsid w:val="00334AD9"/>
    <w:rsid w:val="00334C4D"/>
    <w:rsid w:val="003362F5"/>
    <w:rsid w:val="003363C2"/>
    <w:rsid w:val="00336D6B"/>
    <w:rsid w:val="00336DA2"/>
    <w:rsid w:val="003374E1"/>
    <w:rsid w:val="00341798"/>
    <w:rsid w:val="00342775"/>
    <w:rsid w:val="00342BB8"/>
    <w:rsid w:val="00342EFF"/>
    <w:rsid w:val="0034573B"/>
    <w:rsid w:val="00347B8E"/>
    <w:rsid w:val="003508FC"/>
    <w:rsid w:val="0035113A"/>
    <w:rsid w:val="0035271A"/>
    <w:rsid w:val="003527DB"/>
    <w:rsid w:val="00354E5B"/>
    <w:rsid w:val="0035655A"/>
    <w:rsid w:val="003571D1"/>
    <w:rsid w:val="00360B3D"/>
    <w:rsid w:val="00363101"/>
    <w:rsid w:val="003637EF"/>
    <w:rsid w:val="00363DC1"/>
    <w:rsid w:val="00365934"/>
    <w:rsid w:val="00365E9D"/>
    <w:rsid w:val="003667E6"/>
    <w:rsid w:val="00370898"/>
    <w:rsid w:val="0037095F"/>
    <w:rsid w:val="003726B2"/>
    <w:rsid w:val="00372D76"/>
    <w:rsid w:val="00372EB9"/>
    <w:rsid w:val="00373FFF"/>
    <w:rsid w:val="00374163"/>
    <w:rsid w:val="003755FE"/>
    <w:rsid w:val="00375634"/>
    <w:rsid w:val="00375F46"/>
    <w:rsid w:val="00376110"/>
    <w:rsid w:val="00377D5B"/>
    <w:rsid w:val="0038102F"/>
    <w:rsid w:val="0038144F"/>
    <w:rsid w:val="00381C14"/>
    <w:rsid w:val="00382135"/>
    <w:rsid w:val="0038261F"/>
    <w:rsid w:val="0038447E"/>
    <w:rsid w:val="00384911"/>
    <w:rsid w:val="00385272"/>
    <w:rsid w:val="00385477"/>
    <w:rsid w:val="00385856"/>
    <w:rsid w:val="0038743B"/>
    <w:rsid w:val="00387B43"/>
    <w:rsid w:val="00390910"/>
    <w:rsid w:val="00391957"/>
    <w:rsid w:val="00391C97"/>
    <w:rsid w:val="00391E01"/>
    <w:rsid w:val="00392E10"/>
    <w:rsid w:val="003931CD"/>
    <w:rsid w:val="00395E63"/>
    <w:rsid w:val="0039621B"/>
    <w:rsid w:val="003A13B4"/>
    <w:rsid w:val="003A15F9"/>
    <w:rsid w:val="003A18A3"/>
    <w:rsid w:val="003A19DB"/>
    <w:rsid w:val="003A2D8E"/>
    <w:rsid w:val="003A2EB0"/>
    <w:rsid w:val="003A32D9"/>
    <w:rsid w:val="003A5351"/>
    <w:rsid w:val="003A53F4"/>
    <w:rsid w:val="003A60C6"/>
    <w:rsid w:val="003A65A1"/>
    <w:rsid w:val="003A7F8B"/>
    <w:rsid w:val="003B00B1"/>
    <w:rsid w:val="003B0F80"/>
    <w:rsid w:val="003B24E8"/>
    <w:rsid w:val="003B35F1"/>
    <w:rsid w:val="003B4D73"/>
    <w:rsid w:val="003B4DB3"/>
    <w:rsid w:val="003B5F8A"/>
    <w:rsid w:val="003B686E"/>
    <w:rsid w:val="003B6D56"/>
    <w:rsid w:val="003C028E"/>
    <w:rsid w:val="003C0553"/>
    <w:rsid w:val="003C05A5"/>
    <w:rsid w:val="003C0947"/>
    <w:rsid w:val="003C0FDA"/>
    <w:rsid w:val="003C29E5"/>
    <w:rsid w:val="003C2E98"/>
    <w:rsid w:val="003C3263"/>
    <w:rsid w:val="003C3B89"/>
    <w:rsid w:val="003C40EC"/>
    <w:rsid w:val="003C4AD6"/>
    <w:rsid w:val="003C4B1D"/>
    <w:rsid w:val="003C5131"/>
    <w:rsid w:val="003C5E20"/>
    <w:rsid w:val="003C5FB6"/>
    <w:rsid w:val="003C7023"/>
    <w:rsid w:val="003C7353"/>
    <w:rsid w:val="003C7883"/>
    <w:rsid w:val="003D00D9"/>
    <w:rsid w:val="003D0850"/>
    <w:rsid w:val="003D0A29"/>
    <w:rsid w:val="003D2A5D"/>
    <w:rsid w:val="003D2E3C"/>
    <w:rsid w:val="003D4364"/>
    <w:rsid w:val="003D43A6"/>
    <w:rsid w:val="003D4F17"/>
    <w:rsid w:val="003D5DCF"/>
    <w:rsid w:val="003D6671"/>
    <w:rsid w:val="003D757B"/>
    <w:rsid w:val="003D7598"/>
    <w:rsid w:val="003D7B47"/>
    <w:rsid w:val="003E0F33"/>
    <w:rsid w:val="003E1621"/>
    <w:rsid w:val="003E2A0D"/>
    <w:rsid w:val="003E2A26"/>
    <w:rsid w:val="003E30A6"/>
    <w:rsid w:val="003E4ACE"/>
    <w:rsid w:val="003E6671"/>
    <w:rsid w:val="003E78D7"/>
    <w:rsid w:val="003E7948"/>
    <w:rsid w:val="003F2C0B"/>
    <w:rsid w:val="003F3258"/>
    <w:rsid w:val="003F3DED"/>
    <w:rsid w:val="003F5AD5"/>
    <w:rsid w:val="003F5D46"/>
    <w:rsid w:val="003F6252"/>
    <w:rsid w:val="003F645D"/>
    <w:rsid w:val="003F66C2"/>
    <w:rsid w:val="003F6DBB"/>
    <w:rsid w:val="003F7D16"/>
    <w:rsid w:val="00400BCB"/>
    <w:rsid w:val="00402F31"/>
    <w:rsid w:val="00404614"/>
    <w:rsid w:val="004046A6"/>
    <w:rsid w:val="00404A32"/>
    <w:rsid w:val="00405A83"/>
    <w:rsid w:val="00405F70"/>
    <w:rsid w:val="00406268"/>
    <w:rsid w:val="0040639F"/>
    <w:rsid w:val="004064DC"/>
    <w:rsid w:val="00406E9E"/>
    <w:rsid w:val="00407647"/>
    <w:rsid w:val="004079B3"/>
    <w:rsid w:val="00410F16"/>
    <w:rsid w:val="00411236"/>
    <w:rsid w:val="00411796"/>
    <w:rsid w:val="00411920"/>
    <w:rsid w:val="004119F5"/>
    <w:rsid w:val="0041293F"/>
    <w:rsid w:val="00413311"/>
    <w:rsid w:val="004145A2"/>
    <w:rsid w:val="00414E28"/>
    <w:rsid w:val="0041564F"/>
    <w:rsid w:val="0041763D"/>
    <w:rsid w:val="00417A1D"/>
    <w:rsid w:val="00417E9D"/>
    <w:rsid w:val="00420A8E"/>
    <w:rsid w:val="004210D5"/>
    <w:rsid w:val="00421790"/>
    <w:rsid w:val="004224D5"/>
    <w:rsid w:val="0042270A"/>
    <w:rsid w:val="00422EB6"/>
    <w:rsid w:val="004231AA"/>
    <w:rsid w:val="00423ABF"/>
    <w:rsid w:val="0042462E"/>
    <w:rsid w:val="004253B8"/>
    <w:rsid w:val="004313F7"/>
    <w:rsid w:val="004330C5"/>
    <w:rsid w:val="0043435C"/>
    <w:rsid w:val="0043502B"/>
    <w:rsid w:val="004353D8"/>
    <w:rsid w:val="004356CE"/>
    <w:rsid w:val="004358D2"/>
    <w:rsid w:val="004359DF"/>
    <w:rsid w:val="00436C27"/>
    <w:rsid w:val="00436E42"/>
    <w:rsid w:val="00437FB8"/>
    <w:rsid w:val="00440684"/>
    <w:rsid w:val="0044143C"/>
    <w:rsid w:val="0044158E"/>
    <w:rsid w:val="00445A4B"/>
    <w:rsid w:val="00446DEE"/>
    <w:rsid w:val="00447A34"/>
    <w:rsid w:val="0045096B"/>
    <w:rsid w:val="00452C83"/>
    <w:rsid w:val="00454C4D"/>
    <w:rsid w:val="00455D1A"/>
    <w:rsid w:val="00455FBE"/>
    <w:rsid w:val="0045701A"/>
    <w:rsid w:val="00461075"/>
    <w:rsid w:val="0046107D"/>
    <w:rsid w:val="00461D3D"/>
    <w:rsid w:val="00463334"/>
    <w:rsid w:val="00463448"/>
    <w:rsid w:val="00463A6A"/>
    <w:rsid w:val="00463BE0"/>
    <w:rsid w:val="00463E4F"/>
    <w:rsid w:val="004643C7"/>
    <w:rsid w:val="00464B70"/>
    <w:rsid w:val="004658DE"/>
    <w:rsid w:val="00465DEF"/>
    <w:rsid w:val="00466FE6"/>
    <w:rsid w:val="004674B1"/>
    <w:rsid w:val="00467934"/>
    <w:rsid w:val="0047248F"/>
    <w:rsid w:val="0047381E"/>
    <w:rsid w:val="00473B4A"/>
    <w:rsid w:val="00474C56"/>
    <w:rsid w:val="00475CEA"/>
    <w:rsid w:val="00480344"/>
    <w:rsid w:val="004806EE"/>
    <w:rsid w:val="00480811"/>
    <w:rsid w:val="004811E1"/>
    <w:rsid w:val="00481A96"/>
    <w:rsid w:val="0048235C"/>
    <w:rsid w:val="004827AF"/>
    <w:rsid w:val="004836E9"/>
    <w:rsid w:val="00483B7E"/>
    <w:rsid w:val="00484381"/>
    <w:rsid w:val="00484E8B"/>
    <w:rsid w:val="004855FF"/>
    <w:rsid w:val="00485F7F"/>
    <w:rsid w:val="00486491"/>
    <w:rsid w:val="00486C22"/>
    <w:rsid w:val="00486E0C"/>
    <w:rsid w:val="0049038B"/>
    <w:rsid w:val="0049284B"/>
    <w:rsid w:val="004933A1"/>
    <w:rsid w:val="00493A94"/>
    <w:rsid w:val="0049464D"/>
    <w:rsid w:val="004946F3"/>
    <w:rsid w:val="00494AA2"/>
    <w:rsid w:val="00494E47"/>
    <w:rsid w:val="00494EF2"/>
    <w:rsid w:val="0049559E"/>
    <w:rsid w:val="0049697E"/>
    <w:rsid w:val="00497AB7"/>
    <w:rsid w:val="00497C3F"/>
    <w:rsid w:val="004A0AB6"/>
    <w:rsid w:val="004A0E0B"/>
    <w:rsid w:val="004A15B0"/>
    <w:rsid w:val="004A201C"/>
    <w:rsid w:val="004A262B"/>
    <w:rsid w:val="004A2E4C"/>
    <w:rsid w:val="004A2FB0"/>
    <w:rsid w:val="004A30E0"/>
    <w:rsid w:val="004A33BB"/>
    <w:rsid w:val="004A51B4"/>
    <w:rsid w:val="004A6B72"/>
    <w:rsid w:val="004A7325"/>
    <w:rsid w:val="004B07F5"/>
    <w:rsid w:val="004B24B5"/>
    <w:rsid w:val="004B2A13"/>
    <w:rsid w:val="004B2D27"/>
    <w:rsid w:val="004B33B9"/>
    <w:rsid w:val="004B3D09"/>
    <w:rsid w:val="004B544C"/>
    <w:rsid w:val="004B6FEC"/>
    <w:rsid w:val="004B7B3F"/>
    <w:rsid w:val="004B7D5E"/>
    <w:rsid w:val="004C00D1"/>
    <w:rsid w:val="004C082B"/>
    <w:rsid w:val="004C1B0A"/>
    <w:rsid w:val="004C38BC"/>
    <w:rsid w:val="004C3BBC"/>
    <w:rsid w:val="004C4C6C"/>
    <w:rsid w:val="004C5BF6"/>
    <w:rsid w:val="004C6D7B"/>
    <w:rsid w:val="004C73A1"/>
    <w:rsid w:val="004D00BC"/>
    <w:rsid w:val="004D0599"/>
    <w:rsid w:val="004D08F7"/>
    <w:rsid w:val="004D19F5"/>
    <w:rsid w:val="004D1E1C"/>
    <w:rsid w:val="004D23A5"/>
    <w:rsid w:val="004D33CC"/>
    <w:rsid w:val="004D59FD"/>
    <w:rsid w:val="004D5D59"/>
    <w:rsid w:val="004D60F2"/>
    <w:rsid w:val="004D6D48"/>
    <w:rsid w:val="004D6E3A"/>
    <w:rsid w:val="004E04F2"/>
    <w:rsid w:val="004E0DD9"/>
    <w:rsid w:val="004E10E5"/>
    <w:rsid w:val="004E25ED"/>
    <w:rsid w:val="004E3C56"/>
    <w:rsid w:val="004E457A"/>
    <w:rsid w:val="004E4A65"/>
    <w:rsid w:val="004E59F1"/>
    <w:rsid w:val="004E5A0A"/>
    <w:rsid w:val="004E60B0"/>
    <w:rsid w:val="004E68AF"/>
    <w:rsid w:val="004E6BF9"/>
    <w:rsid w:val="004F01FE"/>
    <w:rsid w:val="004F06DD"/>
    <w:rsid w:val="004F0C34"/>
    <w:rsid w:val="004F181B"/>
    <w:rsid w:val="004F1A21"/>
    <w:rsid w:val="004F1F90"/>
    <w:rsid w:val="004F5A74"/>
    <w:rsid w:val="004F62BB"/>
    <w:rsid w:val="004F7EB3"/>
    <w:rsid w:val="00501B24"/>
    <w:rsid w:val="0050233B"/>
    <w:rsid w:val="0050316E"/>
    <w:rsid w:val="005043AE"/>
    <w:rsid w:val="00505506"/>
    <w:rsid w:val="00506091"/>
    <w:rsid w:val="0050768F"/>
    <w:rsid w:val="005104BF"/>
    <w:rsid w:val="00510834"/>
    <w:rsid w:val="00510D98"/>
    <w:rsid w:val="005115B2"/>
    <w:rsid w:val="005118D8"/>
    <w:rsid w:val="005120E4"/>
    <w:rsid w:val="00512887"/>
    <w:rsid w:val="00513452"/>
    <w:rsid w:val="0051533D"/>
    <w:rsid w:val="00515C74"/>
    <w:rsid w:val="00516B10"/>
    <w:rsid w:val="0051753A"/>
    <w:rsid w:val="005207D6"/>
    <w:rsid w:val="00520A61"/>
    <w:rsid w:val="00520D85"/>
    <w:rsid w:val="00522EE0"/>
    <w:rsid w:val="0052335F"/>
    <w:rsid w:val="0052460E"/>
    <w:rsid w:val="0052499B"/>
    <w:rsid w:val="00524C2D"/>
    <w:rsid w:val="005253E3"/>
    <w:rsid w:val="0052593E"/>
    <w:rsid w:val="00525D51"/>
    <w:rsid w:val="005270FF"/>
    <w:rsid w:val="0053052A"/>
    <w:rsid w:val="00530B2F"/>
    <w:rsid w:val="00530E63"/>
    <w:rsid w:val="0053263D"/>
    <w:rsid w:val="0053294A"/>
    <w:rsid w:val="005346FF"/>
    <w:rsid w:val="00535154"/>
    <w:rsid w:val="005355B8"/>
    <w:rsid w:val="00536325"/>
    <w:rsid w:val="00536366"/>
    <w:rsid w:val="005367BA"/>
    <w:rsid w:val="00537F6F"/>
    <w:rsid w:val="005412EE"/>
    <w:rsid w:val="00541AEE"/>
    <w:rsid w:val="00541E10"/>
    <w:rsid w:val="00542847"/>
    <w:rsid w:val="0054510C"/>
    <w:rsid w:val="00545EA9"/>
    <w:rsid w:val="005473D3"/>
    <w:rsid w:val="005478D2"/>
    <w:rsid w:val="00547969"/>
    <w:rsid w:val="00547EA5"/>
    <w:rsid w:val="00550222"/>
    <w:rsid w:val="005506F1"/>
    <w:rsid w:val="005507C0"/>
    <w:rsid w:val="00550AC6"/>
    <w:rsid w:val="00551A15"/>
    <w:rsid w:val="00552BE7"/>
    <w:rsid w:val="005532A0"/>
    <w:rsid w:val="005544E6"/>
    <w:rsid w:val="0055481E"/>
    <w:rsid w:val="00554E9A"/>
    <w:rsid w:val="005557DD"/>
    <w:rsid w:val="00555DAC"/>
    <w:rsid w:val="00556205"/>
    <w:rsid w:val="00556449"/>
    <w:rsid w:val="005575FF"/>
    <w:rsid w:val="00560350"/>
    <w:rsid w:val="00561C33"/>
    <w:rsid w:val="00562A11"/>
    <w:rsid w:val="00562B65"/>
    <w:rsid w:val="00562B8A"/>
    <w:rsid w:val="005643D7"/>
    <w:rsid w:val="0056476B"/>
    <w:rsid w:val="00564843"/>
    <w:rsid w:val="00564E42"/>
    <w:rsid w:val="0056593D"/>
    <w:rsid w:val="005663EF"/>
    <w:rsid w:val="00566CF1"/>
    <w:rsid w:val="00566E16"/>
    <w:rsid w:val="00567991"/>
    <w:rsid w:val="00567E29"/>
    <w:rsid w:val="00570750"/>
    <w:rsid w:val="00570BB8"/>
    <w:rsid w:val="0057197F"/>
    <w:rsid w:val="00571C5B"/>
    <w:rsid w:val="00572AD6"/>
    <w:rsid w:val="005733A7"/>
    <w:rsid w:val="00574331"/>
    <w:rsid w:val="00574AE1"/>
    <w:rsid w:val="00575054"/>
    <w:rsid w:val="00575728"/>
    <w:rsid w:val="00576052"/>
    <w:rsid w:val="0057631C"/>
    <w:rsid w:val="0057681D"/>
    <w:rsid w:val="00577BF4"/>
    <w:rsid w:val="0058077F"/>
    <w:rsid w:val="00581146"/>
    <w:rsid w:val="00582350"/>
    <w:rsid w:val="00582774"/>
    <w:rsid w:val="005835C9"/>
    <w:rsid w:val="005835D3"/>
    <w:rsid w:val="00583697"/>
    <w:rsid w:val="005836CE"/>
    <w:rsid w:val="00583AAB"/>
    <w:rsid w:val="005847AB"/>
    <w:rsid w:val="00584F7F"/>
    <w:rsid w:val="00585D2F"/>
    <w:rsid w:val="0058621C"/>
    <w:rsid w:val="0058666B"/>
    <w:rsid w:val="00587397"/>
    <w:rsid w:val="005879D9"/>
    <w:rsid w:val="00590630"/>
    <w:rsid w:val="005906CB"/>
    <w:rsid w:val="005910A7"/>
    <w:rsid w:val="005918F1"/>
    <w:rsid w:val="00592095"/>
    <w:rsid w:val="0059220E"/>
    <w:rsid w:val="0059241A"/>
    <w:rsid w:val="0059273A"/>
    <w:rsid w:val="00592B8A"/>
    <w:rsid w:val="0059389C"/>
    <w:rsid w:val="00594BFB"/>
    <w:rsid w:val="00594E07"/>
    <w:rsid w:val="00595249"/>
    <w:rsid w:val="00595340"/>
    <w:rsid w:val="00595630"/>
    <w:rsid w:val="0059583B"/>
    <w:rsid w:val="00596962"/>
    <w:rsid w:val="005978F3"/>
    <w:rsid w:val="00597C8F"/>
    <w:rsid w:val="00597C98"/>
    <w:rsid w:val="00597E41"/>
    <w:rsid w:val="005A04D2"/>
    <w:rsid w:val="005A0BE4"/>
    <w:rsid w:val="005A27D0"/>
    <w:rsid w:val="005A2B31"/>
    <w:rsid w:val="005A321D"/>
    <w:rsid w:val="005A3FC9"/>
    <w:rsid w:val="005A4558"/>
    <w:rsid w:val="005A5322"/>
    <w:rsid w:val="005A58C5"/>
    <w:rsid w:val="005A6051"/>
    <w:rsid w:val="005A70DD"/>
    <w:rsid w:val="005A722A"/>
    <w:rsid w:val="005A7C81"/>
    <w:rsid w:val="005B1508"/>
    <w:rsid w:val="005B1639"/>
    <w:rsid w:val="005B442A"/>
    <w:rsid w:val="005B45B2"/>
    <w:rsid w:val="005B46B6"/>
    <w:rsid w:val="005B5BC1"/>
    <w:rsid w:val="005B602F"/>
    <w:rsid w:val="005B6305"/>
    <w:rsid w:val="005C07C7"/>
    <w:rsid w:val="005C102E"/>
    <w:rsid w:val="005C19CB"/>
    <w:rsid w:val="005C281D"/>
    <w:rsid w:val="005C2976"/>
    <w:rsid w:val="005C2ABF"/>
    <w:rsid w:val="005C408A"/>
    <w:rsid w:val="005C5A34"/>
    <w:rsid w:val="005C6B43"/>
    <w:rsid w:val="005C6E59"/>
    <w:rsid w:val="005C7284"/>
    <w:rsid w:val="005C745B"/>
    <w:rsid w:val="005D0C00"/>
    <w:rsid w:val="005D2283"/>
    <w:rsid w:val="005D2437"/>
    <w:rsid w:val="005D244E"/>
    <w:rsid w:val="005D2F9F"/>
    <w:rsid w:val="005D314F"/>
    <w:rsid w:val="005D3399"/>
    <w:rsid w:val="005D4469"/>
    <w:rsid w:val="005D4ABE"/>
    <w:rsid w:val="005D4FA7"/>
    <w:rsid w:val="005D5555"/>
    <w:rsid w:val="005D6DA0"/>
    <w:rsid w:val="005D7619"/>
    <w:rsid w:val="005E0C23"/>
    <w:rsid w:val="005E1FA7"/>
    <w:rsid w:val="005E2E27"/>
    <w:rsid w:val="005E2F99"/>
    <w:rsid w:val="005E33EE"/>
    <w:rsid w:val="005E431F"/>
    <w:rsid w:val="005E4D23"/>
    <w:rsid w:val="005E6169"/>
    <w:rsid w:val="005E63FD"/>
    <w:rsid w:val="005E71ED"/>
    <w:rsid w:val="005E7C61"/>
    <w:rsid w:val="005F24A4"/>
    <w:rsid w:val="005F312A"/>
    <w:rsid w:val="005F3491"/>
    <w:rsid w:val="005F53E8"/>
    <w:rsid w:val="005F6E9F"/>
    <w:rsid w:val="005F7E8A"/>
    <w:rsid w:val="00600739"/>
    <w:rsid w:val="006013D0"/>
    <w:rsid w:val="00602D23"/>
    <w:rsid w:val="00603542"/>
    <w:rsid w:val="00603E9D"/>
    <w:rsid w:val="00604711"/>
    <w:rsid w:val="00604A7B"/>
    <w:rsid w:val="00604DCA"/>
    <w:rsid w:val="00604FED"/>
    <w:rsid w:val="00605367"/>
    <w:rsid w:val="006065CA"/>
    <w:rsid w:val="00606CD2"/>
    <w:rsid w:val="0060724A"/>
    <w:rsid w:val="006074B0"/>
    <w:rsid w:val="006075B4"/>
    <w:rsid w:val="00607B86"/>
    <w:rsid w:val="006104B9"/>
    <w:rsid w:val="00610F4C"/>
    <w:rsid w:val="00611553"/>
    <w:rsid w:val="00611D67"/>
    <w:rsid w:val="00613D2D"/>
    <w:rsid w:val="00614B74"/>
    <w:rsid w:val="00614D1B"/>
    <w:rsid w:val="00614D48"/>
    <w:rsid w:val="0061508A"/>
    <w:rsid w:val="00615742"/>
    <w:rsid w:val="00615A6F"/>
    <w:rsid w:val="00615DEA"/>
    <w:rsid w:val="00616F5A"/>
    <w:rsid w:val="00616FB6"/>
    <w:rsid w:val="006177FB"/>
    <w:rsid w:val="0062024D"/>
    <w:rsid w:val="00620EDC"/>
    <w:rsid w:val="00621A28"/>
    <w:rsid w:val="00621CE5"/>
    <w:rsid w:val="006220BF"/>
    <w:rsid w:val="00625483"/>
    <w:rsid w:val="00625B4C"/>
    <w:rsid w:val="006273FA"/>
    <w:rsid w:val="00627BD0"/>
    <w:rsid w:val="00630492"/>
    <w:rsid w:val="00631F5E"/>
    <w:rsid w:val="006329D6"/>
    <w:rsid w:val="006347CA"/>
    <w:rsid w:val="00637D42"/>
    <w:rsid w:val="0064017C"/>
    <w:rsid w:val="0064063A"/>
    <w:rsid w:val="00640CB8"/>
    <w:rsid w:val="00641C4C"/>
    <w:rsid w:val="00642187"/>
    <w:rsid w:val="00642236"/>
    <w:rsid w:val="00642283"/>
    <w:rsid w:val="00642493"/>
    <w:rsid w:val="00642674"/>
    <w:rsid w:val="00642E6B"/>
    <w:rsid w:val="0064671E"/>
    <w:rsid w:val="00647FB8"/>
    <w:rsid w:val="006500EE"/>
    <w:rsid w:val="00650391"/>
    <w:rsid w:val="006508FD"/>
    <w:rsid w:val="006515D8"/>
    <w:rsid w:val="0065162F"/>
    <w:rsid w:val="006516DF"/>
    <w:rsid w:val="00651C9A"/>
    <w:rsid w:val="00654995"/>
    <w:rsid w:val="00654C11"/>
    <w:rsid w:val="00656820"/>
    <w:rsid w:val="00656997"/>
    <w:rsid w:val="00656A76"/>
    <w:rsid w:val="00656B5D"/>
    <w:rsid w:val="006571E6"/>
    <w:rsid w:val="006576C7"/>
    <w:rsid w:val="006578B0"/>
    <w:rsid w:val="0065BEFD"/>
    <w:rsid w:val="0066082A"/>
    <w:rsid w:val="006627C6"/>
    <w:rsid w:val="006634F7"/>
    <w:rsid w:val="00663F71"/>
    <w:rsid w:val="00664042"/>
    <w:rsid w:val="006648DC"/>
    <w:rsid w:val="0066551E"/>
    <w:rsid w:val="00665A19"/>
    <w:rsid w:val="0066630F"/>
    <w:rsid w:val="00666B2E"/>
    <w:rsid w:val="00666DE6"/>
    <w:rsid w:val="006675C9"/>
    <w:rsid w:val="00671155"/>
    <w:rsid w:val="00674874"/>
    <w:rsid w:val="00674C32"/>
    <w:rsid w:val="006752A6"/>
    <w:rsid w:val="00676748"/>
    <w:rsid w:val="0067677A"/>
    <w:rsid w:val="006807B7"/>
    <w:rsid w:val="00680A66"/>
    <w:rsid w:val="00680E17"/>
    <w:rsid w:val="00681555"/>
    <w:rsid w:val="00681CDC"/>
    <w:rsid w:val="00681E22"/>
    <w:rsid w:val="00681F7D"/>
    <w:rsid w:val="00682427"/>
    <w:rsid w:val="00682A3A"/>
    <w:rsid w:val="00683049"/>
    <w:rsid w:val="00684AFE"/>
    <w:rsid w:val="0068512A"/>
    <w:rsid w:val="00685311"/>
    <w:rsid w:val="00685918"/>
    <w:rsid w:val="0068647B"/>
    <w:rsid w:val="00686899"/>
    <w:rsid w:val="00690DEF"/>
    <w:rsid w:val="006916E5"/>
    <w:rsid w:val="006917DE"/>
    <w:rsid w:val="006919BB"/>
    <w:rsid w:val="00691D4F"/>
    <w:rsid w:val="006937DA"/>
    <w:rsid w:val="00693A6F"/>
    <w:rsid w:val="00693B78"/>
    <w:rsid w:val="006944BF"/>
    <w:rsid w:val="00694865"/>
    <w:rsid w:val="0069491B"/>
    <w:rsid w:val="00694E6D"/>
    <w:rsid w:val="006962F9"/>
    <w:rsid w:val="006972CE"/>
    <w:rsid w:val="0069766A"/>
    <w:rsid w:val="006977E1"/>
    <w:rsid w:val="00697B48"/>
    <w:rsid w:val="006A02CF"/>
    <w:rsid w:val="006A05F1"/>
    <w:rsid w:val="006A14A7"/>
    <w:rsid w:val="006A1A59"/>
    <w:rsid w:val="006A1E14"/>
    <w:rsid w:val="006A254A"/>
    <w:rsid w:val="006A287F"/>
    <w:rsid w:val="006A342F"/>
    <w:rsid w:val="006A3950"/>
    <w:rsid w:val="006A3FFB"/>
    <w:rsid w:val="006A4390"/>
    <w:rsid w:val="006A4860"/>
    <w:rsid w:val="006A4BBE"/>
    <w:rsid w:val="006A516C"/>
    <w:rsid w:val="006A5944"/>
    <w:rsid w:val="006A6332"/>
    <w:rsid w:val="006A6FED"/>
    <w:rsid w:val="006A7B3B"/>
    <w:rsid w:val="006B112E"/>
    <w:rsid w:val="006B245A"/>
    <w:rsid w:val="006B3AA5"/>
    <w:rsid w:val="006B400B"/>
    <w:rsid w:val="006B6632"/>
    <w:rsid w:val="006B7198"/>
    <w:rsid w:val="006B73E3"/>
    <w:rsid w:val="006C19D0"/>
    <w:rsid w:val="006C1BA3"/>
    <w:rsid w:val="006C41CC"/>
    <w:rsid w:val="006C45EE"/>
    <w:rsid w:val="006C4F35"/>
    <w:rsid w:val="006C5176"/>
    <w:rsid w:val="006C5390"/>
    <w:rsid w:val="006C5576"/>
    <w:rsid w:val="006C78E0"/>
    <w:rsid w:val="006D0196"/>
    <w:rsid w:val="006D2574"/>
    <w:rsid w:val="006D2916"/>
    <w:rsid w:val="006D2D12"/>
    <w:rsid w:val="006D377F"/>
    <w:rsid w:val="006D412E"/>
    <w:rsid w:val="006D4772"/>
    <w:rsid w:val="006D4F36"/>
    <w:rsid w:val="006D4FD4"/>
    <w:rsid w:val="006D5726"/>
    <w:rsid w:val="006D5BF5"/>
    <w:rsid w:val="006D67D5"/>
    <w:rsid w:val="006D6835"/>
    <w:rsid w:val="006D6B86"/>
    <w:rsid w:val="006D6E47"/>
    <w:rsid w:val="006D7119"/>
    <w:rsid w:val="006E06DF"/>
    <w:rsid w:val="006E1C67"/>
    <w:rsid w:val="006E3897"/>
    <w:rsid w:val="006E3F90"/>
    <w:rsid w:val="006E4A04"/>
    <w:rsid w:val="006E518C"/>
    <w:rsid w:val="006E7F87"/>
    <w:rsid w:val="006F0058"/>
    <w:rsid w:val="006F01B0"/>
    <w:rsid w:val="006F0938"/>
    <w:rsid w:val="006F1393"/>
    <w:rsid w:val="006F145D"/>
    <w:rsid w:val="006F18AD"/>
    <w:rsid w:val="006F2563"/>
    <w:rsid w:val="006F2579"/>
    <w:rsid w:val="006F34C2"/>
    <w:rsid w:val="006F3AD8"/>
    <w:rsid w:val="006F6695"/>
    <w:rsid w:val="006F6A45"/>
    <w:rsid w:val="006F6EEB"/>
    <w:rsid w:val="006F7FEC"/>
    <w:rsid w:val="007004AB"/>
    <w:rsid w:val="00700A40"/>
    <w:rsid w:val="007037F6"/>
    <w:rsid w:val="00703D49"/>
    <w:rsid w:val="00704883"/>
    <w:rsid w:val="0070713D"/>
    <w:rsid w:val="00707D72"/>
    <w:rsid w:val="007122F8"/>
    <w:rsid w:val="0071233F"/>
    <w:rsid w:val="00712640"/>
    <w:rsid w:val="00714891"/>
    <w:rsid w:val="00714C5A"/>
    <w:rsid w:val="00716D74"/>
    <w:rsid w:val="007173CE"/>
    <w:rsid w:val="00717C13"/>
    <w:rsid w:val="00720FEA"/>
    <w:rsid w:val="00721471"/>
    <w:rsid w:val="00721BBA"/>
    <w:rsid w:val="0072367A"/>
    <w:rsid w:val="00723D53"/>
    <w:rsid w:val="007249D2"/>
    <w:rsid w:val="00726296"/>
    <w:rsid w:val="007276BC"/>
    <w:rsid w:val="00731134"/>
    <w:rsid w:val="007317C1"/>
    <w:rsid w:val="00731B6E"/>
    <w:rsid w:val="00733C17"/>
    <w:rsid w:val="0073475A"/>
    <w:rsid w:val="007348A0"/>
    <w:rsid w:val="00734B68"/>
    <w:rsid w:val="00734F97"/>
    <w:rsid w:val="00735737"/>
    <w:rsid w:val="00740A1D"/>
    <w:rsid w:val="007410A6"/>
    <w:rsid w:val="00742515"/>
    <w:rsid w:val="00742C18"/>
    <w:rsid w:val="007436BE"/>
    <w:rsid w:val="007468D6"/>
    <w:rsid w:val="00747A0C"/>
    <w:rsid w:val="0075048A"/>
    <w:rsid w:val="0075085C"/>
    <w:rsid w:val="00750F9A"/>
    <w:rsid w:val="0075171A"/>
    <w:rsid w:val="00752CB6"/>
    <w:rsid w:val="007532B6"/>
    <w:rsid w:val="00753890"/>
    <w:rsid w:val="007544B1"/>
    <w:rsid w:val="00754CEB"/>
    <w:rsid w:val="007552C7"/>
    <w:rsid w:val="007557FB"/>
    <w:rsid w:val="007559DA"/>
    <w:rsid w:val="00755A7B"/>
    <w:rsid w:val="00756748"/>
    <w:rsid w:val="007602A1"/>
    <w:rsid w:val="00760837"/>
    <w:rsid w:val="00760F39"/>
    <w:rsid w:val="0076305C"/>
    <w:rsid w:val="00765325"/>
    <w:rsid w:val="007654BF"/>
    <w:rsid w:val="007654DB"/>
    <w:rsid w:val="00765D8B"/>
    <w:rsid w:val="00767ACF"/>
    <w:rsid w:val="00771D52"/>
    <w:rsid w:val="00772028"/>
    <w:rsid w:val="00772773"/>
    <w:rsid w:val="0077350D"/>
    <w:rsid w:val="00773D88"/>
    <w:rsid w:val="007750DB"/>
    <w:rsid w:val="00776DAA"/>
    <w:rsid w:val="00776DC7"/>
    <w:rsid w:val="0077749F"/>
    <w:rsid w:val="0077CCDC"/>
    <w:rsid w:val="00780947"/>
    <w:rsid w:val="007812A6"/>
    <w:rsid w:val="007819B9"/>
    <w:rsid w:val="00782D06"/>
    <w:rsid w:val="0078377B"/>
    <w:rsid w:val="00783A23"/>
    <w:rsid w:val="00784AA7"/>
    <w:rsid w:val="00784D94"/>
    <w:rsid w:val="0078619B"/>
    <w:rsid w:val="007865EA"/>
    <w:rsid w:val="0078660E"/>
    <w:rsid w:val="007879AC"/>
    <w:rsid w:val="00787C31"/>
    <w:rsid w:val="00791A50"/>
    <w:rsid w:val="0079207E"/>
    <w:rsid w:val="0079311D"/>
    <w:rsid w:val="0079520D"/>
    <w:rsid w:val="00795851"/>
    <w:rsid w:val="007965B7"/>
    <w:rsid w:val="00797F1B"/>
    <w:rsid w:val="007A159D"/>
    <w:rsid w:val="007A471E"/>
    <w:rsid w:val="007A5C73"/>
    <w:rsid w:val="007A6A8B"/>
    <w:rsid w:val="007A7936"/>
    <w:rsid w:val="007A79B3"/>
    <w:rsid w:val="007A7B56"/>
    <w:rsid w:val="007B0212"/>
    <w:rsid w:val="007B071D"/>
    <w:rsid w:val="007B1AEA"/>
    <w:rsid w:val="007B2F83"/>
    <w:rsid w:val="007B34AD"/>
    <w:rsid w:val="007B3FD8"/>
    <w:rsid w:val="007B470F"/>
    <w:rsid w:val="007B4927"/>
    <w:rsid w:val="007B52C8"/>
    <w:rsid w:val="007B5700"/>
    <w:rsid w:val="007B6956"/>
    <w:rsid w:val="007B701D"/>
    <w:rsid w:val="007B7463"/>
    <w:rsid w:val="007B7BEE"/>
    <w:rsid w:val="007C193E"/>
    <w:rsid w:val="007C2707"/>
    <w:rsid w:val="007C2B5B"/>
    <w:rsid w:val="007C3038"/>
    <w:rsid w:val="007C498C"/>
    <w:rsid w:val="007C5121"/>
    <w:rsid w:val="007C77F2"/>
    <w:rsid w:val="007C7B09"/>
    <w:rsid w:val="007D16B2"/>
    <w:rsid w:val="007D16D7"/>
    <w:rsid w:val="007D1DDB"/>
    <w:rsid w:val="007D3E2D"/>
    <w:rsid w:val="007D4A47"/>
    <w:rsid w:val="007D5286"/>
    <w:rsid w:val="007D54D9"/>
    <w:rsid w:val="007D567B"/>
    <w:rsid w:val="007D607B"/>
    <w:rsid w:val="007D6CA3"/>
    <w:rsid w:val="007D71B5"/>
    <w:rsid w:val="007D7C95"/>
    <w:rsid w:val="007D7E4F"/>
    <w:rsid w:val="007E01C0"/>
    <w:rsid w:val="007E0D51"/>
    <w:rsid w:val="007E20E6"/>
    <w:rsid w:val="007E2B7E"/>
    <w:rsid w:val="007E2B9D"/>
    <w:rsid w:val="007E4273"/>
    <w:rsid w:val="007E539C"/>
    <w:rsid w:val="007E5785"/>
    <w:rsid w:val="007F003C"/>
    <w:rsid w:val="007F0DAE"/>
    <w:rsid w:val="007F1DEF"/>
    <w:rsid w:val="007F1E1C"/>
    <w:rsid w:val="007F1E92"/>
    <w:rsid w:val="007F29D9"/>
    <w:rsid w:val="007F2B6D"/>
    <w:rsid w:val="007F35C1"/>
    <w:rsid w:val="007F3A5D"/>
    <w:rsid w:val="007F3E00"/>
    <w:rsid w:val="007F4A46"/>
    <w:rsid w:val="007F4A78"/>
    <w:rsid w:val="007F6D3C"/>
    <w:rsid w:val="007F6DF3"/>
    <w:rsid w:val="007F7860"/>
    <w:rsid w:val="007F7FA9"/>
    <w:rsid w:val="00801094"/>
    <w:rsid w:val="00801695"/>
    <w:rsid w:val="008028BC"/>
    <w:rsid w:val="00803302"/>
    <w:rsid w:val="00803DB3"/>
    <w:rsid w:val="00804EC9"/>
    <w:rsid w:val="00806ECD"/>
    <w:rsid w:val="008072ED"/>
    <w:rsid w:val="00807A9D"/>
    <w:rsid w:val="00807F71"/>
    <w:rsid w:val="0081101B"/>
    <w:rsid w:val="00811330"/>
    <w:rsid w:val="00811D44"/>
    <w:rsid w:val="00812316"/>
    <w:rsid w:val="00813ADE"/>
    <w:rsid w:val="0081408E"/>
    <w:rsid w:val="00814E12"/>
    <w:rsid w:val="00815725"/>
    <w:rsid w:val="0081645C"/>
    <w:rsid w:val="00817330"/>
    <w:rsid w:val="008179A6"/>
    <w:rsid w:val="0081CD66"/>
    <w:rsid w:val="00823C0F"/>
    <w:rsid w:val="00823DE7"/>
    <w:rsid w:val="00823EC3"/>
    <w:rsid w:val="00825897"/>
    <w:rsid w:val="00826408"/>
    <w:rsid w:val="00826A43"/>
    <w:rsid w:val="00826B75"/>
    <w:rsid w:val="00830566"/>
    <w:rsid w:val="00830D04"/>
    <w:rsid w:val="008314D6"/>
    <w:rsid w:val="0083232B"/>
    <w:rsid w:val="00834254"/>
    <w:rsid w:val="00834F82"/>
    <w:rsid w:val="0083543A"/>
    <w:rsid w:val="00835F29"/>
    <w:rsid w:val="00836A80"/>
    <w:rsid w:val="008374C2"/>
    <w:rsid w:val="00837FF0"/>
    <w:rsid w:val="0084027B"/>
    <w:rsid w:val="00840313"/>
    <w:rsid w:val="00840DAB"/>
    <w:rsid w:val="00840E8B"/>
    <w:rsid w:val="008429D1"/>
    <w:rsid w:val="00843D71"/>
    <w:rsid w:val="00843E8A"/>
    <w:rsid w:val="00844A1E"/>
    <w:rsid w:val="00844E14"/>
    <w:rsid w:val="00844E4A"/>
    <w:rsid w:val="00846FF2"/>
    <w:rsid w:val="0085102C"/>
    <w:rsid w:val="008514C4"/>
    <w:rsid w:val="0085262D"/>
    <w:rsid w:val="0085348D"/>
    <w:rsid w:val="00853A8C"/>
    <w:rsid w:val="00854090"/>
    <w:rsid w:val="00854151"/>
    <w:rsid w:val="0085481A"/>
    <w:rsid w:val="00855601"/>
    <w:rsid w:val="00855656"/>
    <w:rsid w:val="00855A88"/>
    <w:rsid w:val="00856660"/>
    <w:rsid w:val="00856756"/>
    <w:rsid w:val="00856B1D"/>
    <w:rsid w:val="00857C61"/>
    <w:rsid w:val="00861732"/>
    <w:rsid w:val="008624EC"/>
    <w:rsid w:val="00862809"/>
    <w:rsid w:val="0086325D"/>
    <w:rsid w:val="0086350F"/>
    <w:rsid w:val="00863943"/>
    <w:rsid w:val="00863E80"/>
    <w:rsid w:val="0086415F"/>
    <w:rsid w:val="00865D1B"/>
    <w:rsid w:val="00865D60"/>
    <w:rsid w:val="00867529"/>
    <w:rsid w:val="00870182"/>
    <w:rsid w:val="008719D3"/>
    <w:rsid w:val="00872805"/>
    <w:rsid w:val="00874CFA"/>
    <w:rsid w:val="0087501A"/>
    <w:rsid w:val="00876B1E"/>
    <w:rsid w:val="00876E7B"/>
    <w:rsid w:val="00877281"/>
    <w:rsid w:val="00880882"/>
    <w:rsid w:val="0088120A"/>
    <w:rsid w:val="00881296"/>
    <w:rsid w:val="00881810"/>
    <w:rsid w:val="00881996"/>
    <w:rsid w:val="00884D60"/>
    <w:rsid w:val="00884EB4"/>
    <w:rsid w:val="00886356"/>
    <w:rsid w:val="0088693C"/>
    <w:rsid w:val="00886CCB"/>
    <w:rsid w:val="00887420"/>
    <w:rsid w:val="00887AEC"/>
    <w:rsid w:val="008906CA"/>
    <w:rsid w:val="0089133F"/>
    <w:rsid w:val="0089159F"/>
    <w:rsid w:val="00891800"/>
    <w:rsid w:val="00892423"/>
    <w:rsid w:val="00892487"/>
    <w:rsid w:val="00892DCA"/>
    <w:rsid w:val="008935C7"/>
    <w:rsid w:val="00893EB9"/>
    <w:rsid w:val="00894288"/>
    <w:rsid w:val="00894C68"/>
    <w:rsid w:val="00894FF7"/>
    <w:rsid w:val="00895F27"/>
    <w:rsid w:val="008962BC"/>
    <w:rsid w:val="008970F9"/>
    <w:rsid w:val="008A0738"/>
    <w:rsid w:val="008A1F13"/>
    <w:rsid w:val="008A1FFA"/>
    <w:rsid w:val="008A51EF"/>
    <w:rsid w:val="008A595F"/>
    <w:rsid w:val="008A6EA9"/>
    <w:rsid w:val="008A6EF3"/>
    <w:rsid w:val="008B08D9"/>
    <w:rsid w:val="008B11FD"/>
    <w:rsid w:val="008B2158"/>
    <w:rsid w:val="008B29CF"/>
    <w:rsid w:val="008B3478"/>
    <w:rsid w:val="008B3983"/>
    <w:rsid w:val="008B4642"/>
    <w:rsid w:val="008B5956"/>
    <w:rsid w:val="008B5D65"/>
    <w:rsid w:val="008B65F7"/>
    <w:rsid w:val="008B6686"/>
    <w:rsid w:val="008B6A7A"/>
    <w:rsid w:val="008B6D66"/>
    <w:rsid w:val="008B772D"/>
    <w:rsid w:val="008C0508"/>
    <w:rsid w:val="008C1AA8"/>
    <w:rsid w:val="008C20AD"/>
    <w:rsid w:val="008C3475"/>
    <w:rsid w:val="008C34E6"/>
    <w:rsid w:val="008C3C02"/>
    <w:rsid w:val="008C3CDD"/>
    <w:rsid w:val="008C58F2"/>
    <w:rsid w:val="008C6A4A"/>
    <w:rsid w:val="008C7C53"/>
    <w:rsid w:val="008CDCCA"/>
    <w:rsid w:val="008D0BC0"/>
    <w:rsid w:val="008D1250"/>
    <w:rsid w:val="008D1595"/>
    <w:rsid w:val="008D2396"/>
    <w:rsid w:val="008D2B7E"/>
    <w:rsid w:val="008D3B02"/>
    <w:rsid w:val="008D3C37"/>
    <w:rsid w:val="008D3DCA"/>
    <w:rsid w:val="008D3EEE"/>
    <w:rsid w:val="008D4265"/>
    <w:rsid w:val="008D4296"/>
    <w:rsid w:val="008D43B6"/>
    <w:rsid w:val="008D471E"/>
    <w:rsid w:val="008D4EC1"/>
    <w:rsid w:val="008D5211"/>
    <w:rsid w:val="008D538A"/>
    <w:rsid w:val="008D5CE3"/>
    <w:rsid w:val="008D6830"/>
    <w:rsid w:val="008D7033"/>
    <w:rsid w:val="008D7080"/>
    <w:rsid w:val="008D7945"/>
    <w:rsid w:val="008E0275"/>
    <w:rsid w:val="008E02D1"/>
    <w:rsid w:val="008E1EB6"/>
    <w:rsid w:val="008E29BD"/>
    <w:rsid w:val="008E2C66"/>
    <w:rsid w:val="008E2C9B"/>
    <w:rsid w:val="008E3532"/>
    <w:rsid w:val="008E371F"/>
    <w:rsid w:val="008E499A"/>
    <w:rsid w:val="008E4C2D"/>
    <w:rsid w:val="008E54C5"/>
    <w:rsid w:val="008E571D"/>
    <w:rsid w:val="008E593F"/>
    <w:rsid w:val="008E5984"/>
    <w:rsid w:val="008E5D82"/>
    <w:rsid w:val="008E6F1D"/>
    <w:rsid w:val="008E77D2"/>
    <w:rsid w:val="008E7DAE"/>
    <w:rsid w:val="008F0387"/>
    <w:rsid w:val="008F04BD"/>
    <w:rsid w:val="008F05D8"/>
    <w:rsid w:val="008F1039"/>
    <w:rsid w:val="008F1090"/>
    <w:rsid w:val="008F1267"/>
    <w:rsid w:val="008F1C38"/>
    <w:rsid w:val="008F1D55"/>
    <w:rsid w:val="008F27EF"/>
    <w:rsid w:val="008F34FF"/>
    <w:rsid w:val="008F375E"/>
    <w:rsid w:val="008F5F50"/>
    <w:rsid w:val="008F63C3"/>
    <w:rsid w:val="008F7B3E"/>
    <w:rsid w:val="009012FC"/>
    <w:rsid w:val="009023C7"/>
    <w:rsid w:val="00904233"/>
    <w:rsid w:val="009055B3"/>
    <w:rsid w:val="009067CE"/>
    <w:rsid w:val="009072A9"/>
    <w:rsid w:val="00910E22"/>
    <w:rsid w:val="009113C4"/>
    <w:rsid w:val="00911D08"/>
    <w:rsid w:val="00912E77"/>
    <w:rsid w:val="00913746"/>
    <w:rsid w:val="0091446B"/>
    <w:rsid w:val="00915D03"/>
    <w:rsid w:val="0091703E"/>
    <w:rsid w:val="00917529"/>
    <w:rsid w:val="00920334"/>
    <w:rsid w:val="00920962"/>
    <w:rsid w:val="009213AA"/>
    <w:rsid w:val="0092241D"/>
    <w:rsid w:val="00922D02"/>
    <w:rsid w:val="0092304C"/>
    <w:rsid w:val="00923567"/>
    <w:rsid w:val="009249AD"/>
    <w:rsid w:val="00924B09"/>
    <w:rsid w:val="00924ECB"/>
    <w:rsid w:val="009272D1"/>
    <w:rsid w:val="00927A8B"/>
    <w:rsid w:val="0093046F"/>
    <w:rsid w:val="00930664"/>
    <w:rsid w:val="00930B5E"/>
    <w:rsid w:val="00930EA2"/>
    <w:rsid w:val="00931500"/>
    <w:rsid w:val="00931A41"/>
    <w:rsid w:val="009329FD"/>
    <w:rsid w:val="00933228"/>
    <w:rsid w:val="009338E1"/>
    <w:rsid w:val="009360D5"/>
    <w:rsid w:val="009403A1"/>
    <w:rsid w:val="00940E92"/>
    <w:rsid w:val="00941614"/>
    <w:rsid w:val="009426DE"/>
    <w:rsid w:val="00943915"/>
    <w:rsid w:val="00946344"/>
    <w:rsid w:val="00946723"/>
    <w:rsid w:val="00946850"/>
    <w:rsid w:val="009472DB"/>
    <w:rsid w:val="00950B9A"/>
    <w:rsid w:val="00951548"/>
    <w:rsid w:val="00951772"/>
    <w:rsid w:val="00951CF0"/>
    <w:rsid w:val="00952336"/>
    <w:rsid w:val="0095297E"/>
    <w:rsid w:val="00953318"/>
    <w:rsid w:val="00953973"/>
    <w:rsid w:val="00953995"/>
    <w:rsid w:val="009539DC"/>
    <w:rsid w:val="00953A21"/>
    <w:rsid w:val="00954000"/>
    <w:rsid w:val="0095602D"/>
    <w:rsid w:val="0095754D"/>
    <w:rsid w:val="00957D1A"/>
    <w:rsid w:val="00960A65"/>
    <w:rsid w:val="00960F92"/>
    <w:rsid w:val="009625E8"/>
    <w:rsid w:val="0096340F"/>
    <w:rsid w:val="00964867"/>
    <w:rsid w:val="0096491B"/>
    <w:rsid w:val="0096536A"/>
    <w:rsid w:val="00965D18"/>
    <w:rsid w:val="00967982"/>
    <w:rsid w:val="009703A5"/>
    <w:rsid w:val="00970F99"/>
    <w:rsid w:val="0097114B"/>
    <w:rsid w:val="00971A44"/>
    <w:rsid w:val="00971A46"/>
    <w:rsid w:val="00972F52"/>
    <w:rsid w:val="009730E2"/>
    <w:rsid w:val="009733BD"/>
    <w:rsid w:val="009743E1"/>
    <w:rsid w:val="009746C9"/>
    <w:rsid w:val="009749E2"/>
    <w:rsid w:val="00976DF3"/>
    <w:rsid w:val="00976F81"/>
    <w:rsid w:val="00981020"/>
    <w:rsid w:val="009818B3"/>
    <w:rsid w:val="009819FB"/>
    <w:rsid w:val="00981C74"/>
    <w:rsid w:val="00981E71"/>
    <w:rsid w:val="0098217D"/>
    <w:rsid w:val="009824F1"/>
    <w:rsid w:val="0098256D"/>
    <w:rsid w:val="009828AA"/>
    <w:rsid w:val="00982A8D"/>
    <w:rsid w:val="009839D9"/>
    <w:rsid w:val="00983D96"/>
    <w:rsid w:val="0098459F"/>
    <w:rsid w:val="0098477C"/>
    <w:rsid w:val="00984C82"/>
    <w:rsid w:val="009851F5"/>
    <w:rsid w:val="00985C3B"/>
    <w:rsid w:val="00985D92"/>
    <w:rsid w:val="00986289"/>
    <w:rsid w:val="009874C9"/>
    <w:rsid w:val="00995404"/>
    <w:rsid w:val="009966F8"/>
    <w:rsid w:val="00996AE5"/>
    <w:rsid w:val="00997AEE"/>
    <w:rsid w:val="009A227B"/>
    <w:rsid w:val="009A2357"/>
    <w:rsid w:val="009A3429"/>
    <w:rsid w:val="009A3981"/>
    <w:rsid w:val="009A3D3E"/>
    <w:rsid w:val="009A3F60"/>
    <w:rsid w:val="009A3FEB"/>
    <w:rsid w:val="009A5C5C"/>
    <w:rsid w:val="009A5EA9"/>
    <w:rsid w:val="009A6B95"/>
    <w:rsid w:val="009A7EFD"/>
    <w:rsid w:val="009B0C99"/>
    <w:rsid w:val="009B0CAC"/>
    <w:rsid w:val="009B1FB2"/>
    <w:rsid w:val="009B36C6"/>
    <w:rsid w:val="009B3B28"/>
    <w:rsid w:val="009B49F9"/>
    <w:rsid w:val="009B60E9"/>
    <w:rsid w:val="009B6DD5"/>
    <w:rsid w:val="009B7128"/>
    <w:rsid w:val="009C1B6A"/>
    <w:rsid w:val="009C22DD"/>
    <w:rsid w:val="009C27AD"/>
    <w:rsid w:val="009C2D74"/>
    <w:rsid w:val="009C37C0"/>
    <w:rsid w:val="009C3E6F"/>
    <w:rsid w:val="009C41AC"/>
    <w:rsid w:val="009C6250"/>
    <w:rsid w:val="009C7072"/>
    <w:rsid w:val="009C7DBB"/>
    <w:rsid w:val="009D0CFE"/>
    <w:rsid w:val="009D0D30"/>
    <w:rsid w:val="009D2AAA"/>
    <w:rsid w:val="009D493D"/>
    <w:rsid w:val="009D5400"/>
    <w:rsid w:val="009D5603"/>
    <w:rsid w:val="009D6D8B"/>
    <w:rsid w:val="009D7181"/>
    <w:rsid w:val="009D72AA"/>
    <w:rsid w:val="009D7871"/>
    <w:rsid w:val="009D7B96"/>
    <w:rsid w:val="009E0307"/>
    <w:rsid w:val="009E050F"/>
    <w:rsid w:val="009E3CDC"/>
    <w:rsid w:val="009E4569"/>
    <w:rsid w:val="009E4F3C"/>
    <w:rsid w:val="009E64A1"/>
    <w:rsid w:val="009E7C43"/>
    <w:rsid w:val="009F0EBE"/>
    <w:rsid w:val="009F13F5"/>
    <w:rsid w:val="009F1669"/>
    <w:rsid w:val="009F3E7A"/>
    <w:rsid w:val="009F4AE3"/>
    <w:rsid w:val="009F5139"/>
    <w:rsid w:val="009F5917"/>
    <w:rsid w:val="009F5BA5"/>
    <w:rsid w:val="009F618B"/>
    <w:rsid w:val="009F63A0"/>
    <w:rsid w:val="009F6574"/>
    <w:rsid w:val="009F6744"/>
    <w:rsid w:val="009F6E56"/>
    <w:rsid w:val="009F7866"/>
    <w:rsid w:val="00A007BB"/>
    <w:rsid w:val="00A007F2"/>
    <w:rsid w:val="00A00D4D"/>
    <w:rsid w:val="00A00D55"/>
    <w:rsid w:val="00A01A5A"/>
    <w:rsid w:val="00A0205B"/>
    <w:rsid w:val="00A02351"/>
    <w:rsid w:val="00A04034"/>
    <w:rsid w:val="00A04C63"/>
    <w:rsid w:val="00A05F28"/>
    <w:rsid w:val="00A05F83"/>
    <w:rsid w:val="00A06090"/>
    <w:rsid w:val="00A069D3"/>
    <w:rsid w:val="00A07247"/>
    <w:rsid w:val="00A07A7E"/>
    <w:rsid w:val="00A07C37"/>
    <w:rsid w:val="00A10A52"/>
    <w:rsid w:val="00A14B42"/>
    <w:rsid w:val="00A14ED8"/>
    <w:rsid w:val="00A161CD"/>
    <w:rsid w:val="00A17092"/>
    <w:rsid w:val="00A17C78"/>
    <w:rsid w:val="00A202E5"/>
    <w:rsid w:val="00A20457"/>
    <w:rsid w:val="00A2053C"/>
    <w:rsid w:val="00A21397"/>
    <w:rsid w:val="00A21976"/>
    <w:rsid w:val="00A22381"/>
    <w:rsid w:val="00A22AEA"/>
    <w:rsid w:val="00A234A5"/>
    <w:rsid w:val="00A238E9"/>
    <w:rsid w:val="00A24963"/>
    <w:rsid w:val="00A24A2C"/>
    <w:rsid w:val="00A2538E"/>
    <w:rsid w:val="00A255D3"/>
    <w:rsid w:val="00A31743"/>
    <w:rsid w:val="00A321A3"/>
    <w:rsid w:val="00A324C1"/>
    <w:rsid w:val="00A3259A"/>
    <w:rsid w:val="00A336CF"/>
    <w:rsid w:val="00A338E6"/>
    <w:rsid w:val="00A34199"/>
    <w:rsid w:val="00A34B86"/>
    <w:rsid w:val="00A369EB"/>
    <w:rsid w:val="00A36CCB"/>
    <w:rsid w:val="00A40A40"/>
    <w:rsid w:val="00A40F55"/>
    <w:rsid w:val="00A411EE"/>
    <w:rsid w:val="00A417A9"/>
    <w:rsid w:val="00A426A0"/>
    <w:rsid w:val="00A42942"/>
    <w:rsid w:val="00A4346B"/>
    <w:rsid w:val="00A43482"/>
    <w:rsid w:val="00A441E1"/>
    <w:rsid w:val="00A45314"/>
    <w:rsid w:val="00A45999"/>
    <w:rsid w:val="00A464C1"/>
    <w:rsid w:val="00A46513"/>
    <w:rsid w:val="00A50E5A"/>
    <w:rsid w:val="00A50EE8"/>
    <w:rsid w:val="00A51834"/>
    <w:rsid w:val="00A52242"/>
    <w:rsid w:val="00A53194"/>
    <w:rsid w:val="00A54638"/>
    <w:rsid w:val="00A561F8"/>
    <w:rsid w:val="00A562DC"/>
    <w:rsid w:val="00A56CDE"/>
    <w:rsid w:val="00A57527"/>
    <w:rsid w:val="00A57924"/>
    <w:rsid w:val="00A6219F"/>
    <w:rsid w:val="00A62501"/>
    <w:rsid w:val="00A6289C"/>
    <w:rsid w:val="00A64E02"/>
    <w:rsid w:val="00A654D9"/>
    <w:rsid w:val="00A65608"/>
    <w:rsid w:val="00A65BC9"/>
    <w:rsid w:val="00A65C34"/>
    <w:rsid w:val="00A671EF"/>
    <w:rsid w:val="00A6758E"/>
    <w:rsid w:val="00A67D22"/>
    <w:rsid w:val="00A7065D"/>
    <w:rsid w:val="00A711A9"/>
    <w:rsid w:val="00A7162F"/>
    <w:rsid w:val="00A72091"/>
    <w:rsid w:val="00A72544"/>
    <w:rsid w:val="00A7274D"/>
    <w:rsid w:val="00A72C74"/>
    <w:rsid w:val="00A73F44"/>
    <w:rsid w:val="00A74397"/>
    <w:rsid w:val="00A74924"/>
    <w:rsid w:val="00A74AF0"/>
    <w:rsid w:val="00A7510F"/>
    <w:rsid w:val="00A751DA"/>
    <w:rsid w:val="00A7540B"/>
    <w:rsid w:val="00A760A9"/>
    <w:rsid w:val="00A803C0"/>
    <w:rsid w:val="00A80773"/>
    <w:rsid w:val="00A80A3F"/>
    <w:rsid w:val="00A81F2A"/>
    <w:rsid w:val="00A8263C"/>
    <w:rsid w:val="00A82A42"/>
    <w:rsid w:val="00A82D50"/>
    <w:rsid w:val="00A8321B"/>
    <w:rsid w:val="00A84AC6"/>
    <w:rsid w:val="00A902B7"/>
    <w:rsid w:val="00A9229A"/>
    <w:rsid w:val="00A934EA"/>
    <w:rsid w:val="00A94042"/>
    <w:rsid w:val="00A9595D"/>
    <w:rsid w:val="00A9751D"/>
    <w:rsid w:val="00A978B9"/>
    <w:rsid w:val="00A97B70"/>
    <w:rsid w:val="00A97F63"/>
    <w:rsid w:val="00AA0002"/>
    <w:rsid w:val="00AA0663"/>
    <w:rsid w:val="00AA0CB2"/>
    <w:rsid w:val="00AA0D34"/>
    <w:rsid w:val="00AA10C6"/>
    <w:rsid w:val="00AA1520"/>
    <w:rsid w:val="00AA222E"/>
    <w:rsid w:val="00AA2D3D"/>
    <w:rsid w:val="00AA2DAB"/>
    <w:rsid w:val="00AA3C6E"/>
    <w:rsid w:val="00AA3C6F"/>
    <w:rsid w:val="00AA4556"/>
    <w:rsid w:val="00AA475C"/>
    <w:rsid w:val="00AA6125"/>
    <w:rsid w:val="00AB0989"/>
    <w:rsid w:val="00AB2E04"/>
    <w:rsid w:val="00AB3E83"/>
    <w:rsid w:val="00AB72D2"/>
    <w:rsid w:val="00AB74D1"/>
    <w:rsid w:val="00AB7D50"/>
    <w:rsid w:val="00AC0A1C"/>
    <w:rsid w:val="00AC0EB5"/>
    <w:rsid w:val="00AC1146"/>
    <w:rsid w:val="00AC1773"/>
    <w:rsid w:val="00AC1BDD"/>
    <w:rsid w:val="00AC27D1"/>
    <w:rsid w:val="00AC46BE"/>
    <w:rsid w:val="00AC5627"/>
    <w:rsid w:val="00AC57E7"/>
    <w:rsid w:val="00AC5AAF"/>
    <w:rsid w:val="00AC6508"/>
    <w:rsid w:val="00AC6E10"/>
    <w:rsid w:val="00AC7257"/>
    <w:rsid w:val="00AD08F4"/>
    <w:rsid w:val="00AD1D5A"/>
    <w:rsid w:val="00AD2B6C"/>
    <w:rsid w:val="00AD2EDA"/>
    <w:rsid w:val="00AD3BC7"/>
    <w:rsid w:val="00AD3F60"/>
    <w:rsid w:val="00AD5F18"/>
    <w:rsid w:val="00AE015D"/>
    <w:rsid w:val="00AE12D9"/>
    <w:rsid w:val="00AE20CC"/>
    <w:rsid w:val="00AE30EF"/>
    <w:rsid w:val="00AE3F49"/>
    <w:rsid w:val="00AE433D"/>
    <w:rsid w:val="00AE51A9"/>
    <w:rsid w:val="00AE627F"/>
    <w:rsid w:val="00AE6624"/>
    <w:rsid w:val="00AE69FD"/>
    <w:rsid w:val="00AE6E11"/>
    <w:rsid w:val="00AF023C"/>
    <w:rsid w:val="00AF0A67"/>
    <w:rsid w:val="00AF0ADE"/>
    <w:rsid w:val="00AF1577"/>
    <w:rsid w:val="00AF365C"/>
    <w:rsid w:val="00AF446D"/>
    <w:rsid w:val="00AF4501"/>
    <w:rsid w:val="00AF5FB1"/>
    <w:rsid w:val="00AF7C31"/>
    <w:rsid w:val="00B00931"/>
    <w:rsid w:val="00B01795"/>
    <w:rsid w:val="00B01C16"/>
    <w:rsid w:val="00B0246A"/>
    <w:rsid w:val="00B02EEF"/>
    <w:rsid w:val="00B036B9"/>
    <w:rsid w:val="00B03774"/>
    <w:rsid w:val="00B0387B"/>
    <w:rsid w:val="00B049FA"/>
    <w:rsid w:val="00B05B7A"/>
    <w:rsid w:val="00B07D0B"/>
    <w:rsid w:val="00B1039E"/>
    <w:rsid w:val="00B11564"/>
    <w:rsid w:val="00B12067"/>
    <w:rsid w:val="00B120C3"/>
    <w:rsid w:val="00B12EBA"/>
    <w:rsid w:val="00B13811"/>
    <w:rsid w:val="00B13D4D"/>
    <w:rsid w:val="00B14344"/>
    <w:rsid w:val="00B14619"/>
    <w:rsid w:val="00B1742F"/>
    <w:rsid w:val="00B207AD"/>
    <w:rsid w:val="00B20DF4"/>
    <w:rsid w:val="00B21DF0"/>
    <w:rsid w:val="00B2283E"/>
    <w:rsid w:val="00B22B53"/>
    <w:rsid w:val="00B22E19"/>
    <w:rsid w:val="00B24636"/>
    <w:rsid w:val="00B24A9A"/>
    <w:rsid w:val="00B2608E"/>
    <w:rsid w:val="00B265FF"/>
    <w:rsid w:val="00B272CD"/>
    <w:rsid w:val="00B27487"/>
    <w:rsid w:val="00B3012C"/>
    <w:rsid w:val="00B30BE4"/>
    <w:rsid w:val="00B30FC4"/>
    <w:rsid w:val="00B334FE"/>
    <w:rsid w:val="00B33D58"/>
    <w:rsid w:val="00B35868"/>
    <w:rsid w:val="00B35F9E"/>
    <w:rsid w:val="00B36AE1"/>
    <w:rsid w:val="00B37272"/>
    <w:rsid w:val="00B37AA5"/>
    <w:rsid w:val="00B40D89"/>
    <w:rsid w:val="00B41703"/>
    <w:rsid w:val="00B422E3"/>
    <w:rsid w:val="00B427DA"/>
    <w:rsid w:val="00B42E1F"/>
    <w:rsid w:val="00B43D94"/>
    <w:rsid w:val="00B44940"/>
    <w:rsid w:val="00B450F4"/>
    <w:rsid w:val="00B45C9E"/>
    <w:rsid w:val="00B464F0"/>
    <w:rsid w:val="00B505A5"/>
    <w:rsid w:val="00B51D18"/>
    <w:rsid w:val="00B526CC"/>
    <w:rsid w:val="00B52F57"/>
    <w:rsid w:val="00B534D7"/>
    <w:rsid w:val="00B53822"/>
    <w:rsid w:val="00B548C1"/>
    <w:rsid w:val="00B54DB2"/>
    <w:rsid w:val="00B56BDB"/>
    <w:rsid w:val="00B575CB"/>
    <w:rsid w:val="00B57C98"/>
    <w:rsid w:val="00B60BDF"/>
    <w:rsid w:val="00B61E9E"/>
    <w:rsid w:val="00B61FB7"/>
    <w:rsid w:val="00B636E7"/>
    <w:rsid w:val="00B63950"/>
    <w:rsid w:val="00B65985"/>
    <w:rsid w:val="00B65C6D"/>
    <w:rsid w:val="00B6649B"/>
    <w:rsid w:val="00B704CA"/>
    <w:rsid w:val="00B721AB"/>
    <w:rsid w:val="00B72709"/>
    <w:rsid w:val="00B72C6F"/>
    <w:rsid w:val="00B73A73"/>
    <w:rsid w:val="00B74268"/>
    <w:rsid w:val="00B75734"/>
    <w:rsid w:val="00B7589B"/>
    <w:rsid w:val="00B75927"/>
    <w:rsid w:val="00B760E4"/>
    <w:rsid w:val="00B76407"/>
    <w:rsid w:val="00B77809"/>
    <w:rsid w:val="00B84392"/>
    <w:rsid w:val="00B84C16"/>
    <w:rsid w:val="00B85BD1"/>
    <w:rsid w:val="00B86486"/>
    <w:rsid w:val="00B864DF"/>
    <w:rsid w:val="00B86612"/>
    <w:rsid w:val="00B86718"/>
    <w:rsid w:val="00B86883"/>
    <w:rsid w:val="00B86A3B"/>
    <w:rsid w:val="00B87691"/>
    <w:rsid w:val="00B877F0"/>
    <w:rsid w:val="00B87B99"/>
    <w:rsid w:val="00B87D45"/>
    <w:rsid w:val="00B9270D"/>
    <w:rsid w:val="00B928A1"/>
    <w:rsid w:val="00B9321D"/>
    <w:rsid w:val="00B93D86"/>
    <w:rsid w:val="00B94DC6"/>
    <w:rsid w:val="00BA201C"/>
    <w:rsid w:val="00BA2731"/>
    <w:rsid w:val="00BA3001"/>
    <w:rsid w:val="00BA3106"/>
    <w:rsid w:val="00BA37ED"/>
    <w:rsid w:val="00BA3EBC"/>
    <w:rsid w:val="00BA4190"/>
    <w:rsid w:val="00BA4300"/>
    <w:rsid w:val="00BA4D61"/>
    <w:rsid w:val="00BA5F33"/>
    <w:rsid w:val="00BA6F9F"/>
    <w:rsid w:val="00BA764C"/>
    <w:rsid w:val="00BA7B91"/>
    <w:rsid w:val="00BB2190"/>
    <w:rsid w:val="00BB2C29"/>
    <w:rsid w:val="00BB5668"/>
    <w:rsid w:val="00BB6BBC"/>
    <w:rsid w:val="00BB7479"/>
    <w:rsid w:val="00BB7482"/>
    <w:rsid w:val="00BB74E3"/>
    <w:rsid w:val="00BB7599"/>
    <w:rsid w:val="00BB7FBC"/>
    <w:rsid w:val="00BB7FE0"/>
    <w:rsid w:val="00BC1797"/>
    <w:rsid w:val="00BC19E1"/>
    <w:rsid w:val="00BC1F12"/>
    <w:rsid w:val="00BC26C1"/>
    <w:rsid w:val="00BC2E87"/>
    <w:rsid w:val="00BC3B10"/>
    <w:rsid w:val="00BC4247"/>
    <w:rsid w:val="00BC683D"/>
    <w:rsid w:val="00BC6870"/>
    <w:rsid w:val="00BC754C"/>
    <w:rsid w:val="00BC7806"/>
    <w:rsid w:val="00BD0003"/>
    <w:rsid w:val="00BD0909"/>
    <w:rsid w:val="00BD17F6"/>
    <w:rsid w:val="00BD291A"/>
    <w:rsid w:val="00BD2EEB"/>
    <w:rsid w:val="00BD5756"/>
    <w:rsid w:val="00BD6DBD"/>
    <w:rsid w:val="00BD6F56"/>
    <w:rsid w:val="00BD7477"/>
    <w:rsid w:val="00BE0BF5"/>
    <w:rsid w:val="00BE1A0C"/>
    <w:rsid w:val="00BE1E80"/>
    <w:rsid w:val="00BE28D9"/>
    <w:rsid w:val="00BE2E1D"/>
    <w:rsid w:val="00BE3C3B"/>
    <w:rsid w:val="00BE3D21"/>
    <w:rsid w:val="00BE4F15"/>
    <w:rsid w:val="00BE5783"/>
    <w:rsid w:val="00BE5854"/>
    <w:rsid w:val="00BE661F"/>
    <w:rsid w:val="00BE7B5C"/>
    <w:rsid w:val="00BE7B9D"/>
    <w:rsid w:val="00BF3C8F"/>
    <w:rsid w:val="00BF46D9"/>
    <w:rsid w:val="00BF5934"/>
    <w:rsid w:val="00BF6AB8"/>
    <w:rsid w:val="00C002B5"/>
    <w:rsid w:val="00C00728"/>
    <w:rsid w:val="00C008C4"/>
    <w:rsid w:val="00C00E71"/>
    <w:rsid w:val="00C0190F"/>
    <w:rsid w:val="00C0328E"/>
    <w:rsid w:val="00C044A7"/>
    <w:rsid w:val="00C048B6"/>
    <w:rsid w:val="00C049A8"/>
    <w:rsid w:val="00C04B31"/>
    <w:rsid w:val="00C04C70"/>
    <w:rsid w:val="00C04DC1"/>
    <w:rsid w:val="00C059B2"/>
    <w:rsid w:val="00C065BF"/>
    <w:rsid w:val="00C06634"/>
    <w:rsid w:val="00C07372"/>
    <w:rsid w:val="00C07520"/>
    <w:rsid w:val="00C077E5"/>
    <w:rsid w:val="00C07F66"/>
    <w:rsid w:val="00C10802"/>
    <w:rsid w:val="00C10DBA"/>
    <w:rsid w:val="00C119EC"/>
    <w:rsid w:val="00C13005"/>
    <w:rsid w:val="00C16139"/>
    <w:rsid w:val="00C17259"/>
    <w:rsid w:val="00C1745D"/>
    <w:rsid w:val="00C202A8"/>
    <w:rsid w:val="00C21981"/>
    <w:rsid w:val="00C222D2"/>
    <w:rsid w:val="00C24257"/>
    <w:rsid w:val="00C25B6E"/>
    <w:rsid w:val="00C27968"/>
    <w:rsid w:val="00C30134"/>
    <w:rsid w:val="00C3038E"/>
    <w:rsid w:val="00C311EF"/>
    <w:rsid w:val="00C3235F"/>
    <w:rsid w:val="00C324F2"/>
    <w:rsid w:val="00C324F5"/>
    <w:rsid w:val="00C34BCF"/>
    <w:rsid w:val="00C35FAC"/>
    <w:rsid w:val="00C367ED"/>
    <w:rsid w:val="00C36DC3"/>
    <w:rsid w:val="00C36E9E"/>
    <w:rsid w:val="00C370C8"/>
    <w:rsid w:val="00C373CC"/>
    <w:rsid w:val="00C407FC"/>
    <w:rsid w:val="00C40CBF"/>
    <w:rsid w:val="00C43494"/>
    <w:rsid w:val="00C4352F"/>
    <w:rsid w:val="00C44C90"/>
    <w:rsid w:val="00C455BA"/>
    <w:rsid w:val="00C45E81"/>
    <w:rsid w:val="00C46D0E"/>
    <w:rsid w:val="00C46F22"/>
    <w:rsid w:val="00C50AFD"/>
    <w:rsid w:val="00C516FD"/>
    <w:rsid w:val="00C5172B"/>
    <w:rsid w:val="00C5199B"/>
    <w:rsid w:val="00C5319A"/>
    <w:rsid w:val="00C538DB"/>
    <w:rsid w:val="00C54E7C"/>
    <w:rsid w:val="00C551FF"/>
    <w:rsid w:val="00C5793C"/>
    <w:rsid w:val="00C57B5D"/>
    <w:rsid w:val="00C60F27"/>
    <w:rsid w:val="00C61D6A"/>
    <w:rsid w:val="00C6247C"/>
    <w:rsid w:val="00C637D1"/>
    <w:rsid w:val="00C63AC0"/>
    <w:rsid w:val="00C63E10"/>
    <w:rsid w:val="00C6600A"/>
    <w:rsid w:val="00C705EC"/>
    <w:rsid w:val="00C70B0A"/>
    <w:rsid w:val="00C71E22"/>
    <w:rsid w:val="00C71E5E"/>
    <w:rsid w:val="00C723E6"/>
    <w:rsid w:val="00C742C3"/>
    <w:rsid w:val="00C76F64"/>
    <w:rsid w:val="00C77834"/>
    <w:rsid w:val="00C80636"/>
    <w:rsid w:val="00C80E93"/>
    <w:rsid w:val="00C8102E"/>
    <w:rsid w:val="00C8201A"/>
    <w:rsid w:val="00C83182"/>
    <w:rsid w:val="00C833EF"/>
    <w:rsid w:val="00C8428E"/>
    <w:rsid w:val="00C84869"/>
    <w:rsid w:val="00C84DB0"/>
    <w:rsid w:val="00C86461"/>
    <w:rsid w:val="00C865FB"/>
    <w:rsid w:val="00C90B2D"/>
    <w:rsid w:val="00C90D8B"/>
    <w:rsid w:val="00C90E00"/>
    <w:rsid w:val="00C919FA"/>
    <w:rsid w:val="00C91A76"/>
    <w:rsid w:val="00C91A83"/>
    <w:rsid w:val="00C924A6"/>
    <w:rsid w:val="00C9356B"/>
    <w:rsid w:val="00C94E6B"/>
    <w:rsid w:val="00C95768"/>
    <w:rsid w:val="00C9678F"/>
    <w:rsid w:val="00CA0693"/>
    <w:rsid w:val="00CA0F06"/>
    <w:rsid w:val="00CA0F62"/>
    <w:rsid w:val="00CA26BD"/>
    <w:rsid w:val="00CA328F"/>
    <w:rsid w:val="00CA354D"/>
    <w:rsid w:val="00CA3A4C"/>
    <w:rsid w:val="00CA4BA1"/>
    <w:rsid w:val="00CA5100"/>
    <w:rsid w:val="00CA5A71"/>
    <w:rsid w:val="00CA5E1E"/>
    <w:rsid w:val="00CA7677"/>
    <w:rsid w:val="00CA7C0C"/>
    <w:rsid w:val="00CB02F4"/>
    <w:rsid w:val="00CB1863"/>
    <w:rsid w:val="00CB1B79"/>
    <w:rsid w:val="00CB23AF"/>
    <w:rsid w:val="00CB33BF"/>
    <w:rsid w:val="00CB4E79"/>
    <w:rsid w:val="00CB54F8"/>
    <w:rsid w:val="00CB5F95"/>
    <w:rsid w:val="00CC1E37"/>
    <w:rsid w:val="00CC2333"/>
    <w:rsid w:val="00CC346F"/>
    <w:rsid w:val="00CC3935"/>
    <w:rsid w:val="00CC4027"/>
    <w:rsid w:val="00CC4A23"/>
    <w:rsid w:val="00CC4E09"/>
    <w:rsid w:val="00CC5147"/>
    <w:rsid w:val="00CC652C"/>
    <w:rsid w:val="00CC6589"/>
    <w:rsid w:val="00CC68FE"/>
    <w:rsid w:val="00CC72DC"/>
    <w:rsid w:val="00CD1627"/>
    <w:rsid w:val="00CD30C0"/>
    <w:rsid w:val="00CD3436"/>
    <w:rsid w:val="00CD3B0B"/>
    <w:rsid w:val="00CD3B7B"/>
    <w:rsid w:val="00CD4086"/>
    <w:rsid w:val="00CD4379"/>
    <w:rsid w:val="00CD63F4"/>
    <w:rsid w:val="00CD6D5F"/>
    <w:rsid w:val="00CD7538"/>
    <w:rsid w:val="00CD7556"/>
    <w:rsid w:val="00CD76B3"/>
    <w:rsid w:val="00CD7743"/>
    <w:rsid w:val="00CD7E92"/>
    <w:rsid w:val="00CE0085"/>
    <w:rsid w:val="00CE00DC"/>
    <w:rsid w:val="00CE2EBE"/>
    <w:rsid w:val="00CE3091"/>
    <w:rsid w:val="00CE454A"/>
    <w:rsid w:val="00CE49DB"/>
    <w:rsid w:val="00CE4F1E"/>
    <w:rsid w:val="00CE500A"/>
    <w:rsid w:val="00CE5E38"/>
    <w:rsid w:val="00CE6029"/>
    <w:rsid w:val="00CE6711"/>
    <w:rsid w:val="00CE684C"/>
    <w:rsid w:val="00CE6C32"/>
    <w:rsid w:val="00CE6D80"/>
    <w:rsid w:val="00CE7A77"/>
    <w:rsid w:val="00CE7BCD"/>
    <w:rsid w:val="00CF0162"/>
    <w:rsid w:val="00CF0D8E"/>
    <w:rsid w:val="00CF11FE"/>
    <w:rsid w:val="00CF132C"/>
    <w:rsid w:val="00CF2FD8"/>
    <w:rsid w:val="00CF3256"/>
    <w:rsid w:val="00D013A2"/>
    <w:rsid w:val="00D02425"/>
    <w:rsid w:val="00D03659"/>
    <w:rsid w:val="00D03B76"/>
    <w:rsid w:val="00D04C97"/>
    <w:rsid w:val="00D04F6D"/>
    <w:rsid w:val="00D06703"/>
    <w:rsid w:val="00D07BA8"/>
    <w:rsid w:val="00D106B2"/>
    <w:rsid w:val="00D11561"/>
    <w:rsid w:val="00D120D2"/>
    <w:rsid w:val="00D12203"/>
    <w:rsid w:val="00D1390F"/>
    <w:rsid w:val="00D1448F"/>
    <w:rsid w:val="00D156F4"/>
    <w:rsid w:val="00D16A37"/>
    <w:rsid w:val="00D17968"/>
    <w:rsid w:val="00D20123"/>
    <w:rsid w:val="00D206A0"/>
    <w:rsid w:val="00D20A7A"/>
    <w:rsid w:val="00D218ED"/>
    <w:rsid w:val="00D21CC0"/>
    <w:rsid w:val="00D22F26"/>
    <w:rsid w:val="00D23022"/>
    <w:rsid w:val="00D23328"/>
    <w:rsid w:val="00D23AEA"/>
    <w:rsid w:val="00D23B44"/>
    <w:rsid w:val="00D240EB"/>
    <w:rsid w:val="00D24573"/>
    <w:rsid w:val="00D25770"/>
    <w:rsid w:val="00D26611"/>
    <w:rsid w:val="00D26618"/>
    <w:rsid w:val="00D274F9"/>
    <w:rsid w:val="00D27856"/>
    <w:rsid w:val="00D31810"/>
    <w:rsid w:val="00D32B41"/>
    <w:rsid w:val="00D33905"/>
    <w:rsid w:val="00D33B08"/>
    <w:rsid w:val="00D3426F"/>
    <w:rsid w:val="00D34BAC"/>
    <w:rsid w:val="00D35DDD"/>
    <w:rsid w:val="00D366A9"/>
    <w:rsid w:val="00D36B08"/>
    <w:rsid w:val="00D37942"/>
    <w:rsid w:val="00D400B1"/>
    <w:rsid w:val="00D41C71"/>
    <w:rsid w:val="00D42033"/>
    <w:rsid w:val="00D42CDC"/>
    <w:rsid w:val="00D435C2"/>
    <w:rsid w:val="00D45A1D"/>
    <w:rsid w:val="00D472CF"/>
    <w:rsid w:val="00D47416"/>
    <w:rsid w:val="00D51CB3"/>
    <w:rsid w:val="00D51DD8"/>
    <w:rsid w:val="00D53836"/>
    <w:rsid w:val="00D5418F"/>
    <w:rsid w:val="00D5448D"/>
    <w:rsid w:val="00D54C8E"/>
    <w:rsid w:val="00D56E25"/>
    <w:rsid w:val="00D57B93"/>
    <w:rsid w:val="00D60494"/>
    <w:rsid w:val="00D60919"/>
    <w:rsid w:val="00D60D22"/>
    <w:rsid w:val="00D649EB"/>
    <w:rsid w:val="00D65039"/>
    <w:rsid w:val="00D65FE5"/>
    <w:rsid w:val="00D6605E"/>
    <w:rsid w:val="00D67C62"/>
    <w:rsid w:val="00D67E5A"/>
    <w:rsid w:val="00D70305"/>
    <w:rsid w:val="00D706F8"/>
    <w:rsid w:val="00D70794"/>
    <w:rsid w:val="00D71AE7"/>
    <w:rsid w:val="00D71FF1"/>
    <w:rsid w:val="00D71FF5"/>
    <w:rsid w:val="00D72541"/>
    <w:rsid w:val="00D756A2"/>
    <w:rsid w:val="00D76EB7"/>
    <w:rsid w:val="00D77AB4"/>
    <w:rsid w:val="00D77B50"/>
    <w:rsid w:val="00D77E18"/>
    <w:rsid w:val="00D8005C"/>
    <w:rsid w:val="00D80070"/>
    <w:rsid w:val="00D82758"/>
    <w:rsid w:val="00D82DDD"/>
    <w:rsid w:val="00D83181"/>
    <w:rsid w:val="00D841C1"/>
    <w:rsid w:val="00D8583B"/>
    <w:rsid w:val="00D85EB0"/>
    <w:rsid w:val="00D919F5"/>
    <w:rsid w:val="00D94591"/>
    <w:rsid w:val="00D9477B"/>
    <w:rsid w:val="00D95298"/>
    <w:rsid w:val="00D96160"/>
    <w:rsid w:val="00D9683B"/>
    <w:rsid w:val="00D96F12"/>
    <w:rsid w:val="00D97E33"/>
    <w:rsid w:val="00DA151C"/>
    <w:rsid w:val="00DA1ED0"/>
    <w:rsid w:val="00DA2F82"/>
    <w:rsid w:val="00DA4A7A"/>
    <w:rsid w:val="00DA4D3F"/>
    <w:rsid w:val="00DA504D"/>
    <w:rsid w:val="00DA51E9"/>
    <w:rsid w:val="00DA531E"/>
    <w:rsid w:val="00DA5771"/>
    <w:rsid w:val="00DA60C4"/>
    <w:rsid w:val="00DB0DB5"/>
    <w:rsid w:val="00DB1A28"/>
    <w:rsid w:val="00DB20B0"/>
    <w:rsid w:val="00DB2CAE"/>
    <w:rsid w:val="00DB4461"/>
    <w:rsid w:val="00DB45BF"/>
    <w:rsid w:val="00DB5129"/>
    <w:rsid w:val="00DB5362"/>
    <w:rsid w:val="00DB6C73"/>
    <w:rsid w:val="00DB7F32"/>
    <w:rsid w:val="00DC0647"/>
    <w:rsid w:val="00DC0933"/>
    <w:rsid w:val="00DC0A2B"/>
    <w:rsid w:val="00DC0A8C"/>
    <w:rsid w:val="00DC0D42"/>
    <w:rsid w:val="00DC282F"/>
    <w:rsid w:val="00DC5355"/>
    <w:rsid w:val="00DC5E31"/>
    <w:rsid w:val="00DC5F1E"/>
    <w:rsid w:val="00DC6208"/>
    <w:rsid w:val="00DD0C73"/>
    <w:rsid w:val="00DD1A0D"/>
    <w:rsid w:val="00DD2829"/>
    <w:rsid w:val="00DD3541"/>
    <w:rsid w:val="00DD3985"/>
    <w:rsid w:val="00DD41E0"/>
    <w:rsid w:val="00DD45C3"/>
    <w:rsid w:val="00DD494B"/>
    <w:rsid w:val="00DD5296"/>
    <w:rsid w:val="00DD7562"/>
    <w:rsid w:val="00DD7FAD"/>
    <w:rsid w:val="00DE0A5D"/>
    <w:rsid w:val="00DE0FB2"/>
    <w:rsid w:val="00DE2518"/>
    <w:rsid w:val="00DE26CE"/>
    <w:rsid w:val="00DE31EA"/>
    <w:rsid w:val="00DE66E1"/>
    <w:rsid w:val="00DE6C1D"/>
    <w:rsid w:val="00DF2B8D"/>
    <w:rsid w:val="00DF2BAD"/>
    <w:rsid w:val="00DF47EB"/>
    <w:rsid w:val="00DF5626"/>
    <w:rsid w:val="00DF5FFE"/>
    <w:rsid w:val="00DF67A0"/>
    <w:rsid w:val="00DF6F63"/>
    <w:rsid w:val="00E00D91"/>
    <w:rsid w:val="00E01489"/>
    <w:rsid w:val="00E01EF1"/>
    <w:rsid w:val="00E0298F"/>
    <w:rsid w:val="00E02A4F"/>
    <w:rsid w:val="00E02DCD"/>
    <w:rsid w:val="00E03A8F"/>
    <w:rsid w:val="00E0494A"/>
    <w:rsid w:val="00E0567C"/>
    <w:rsid w:val="00E061E6"/>
    <w:rsid w:val="00E07627"/>
    <w:rsid w:val="00E10114"/>
    <w:rsid w:val="00E1165F"/>
    <w:rsid w:val="00E1280A"/>
    <w:rsid w:val="00E15430"/>
    <w:rsid w:val="00E157F4"/>
    <w:rsid w:val="00E15802"/>
    <w:rsid w:val="00E17C9E"/>
    <w:rsid w:val="00E20681"/>
    <w:rsid w:val="00E20E27"/>
    <w:rsid w:val="00E21B48"/>
    <w:rsid w:val="00E22BD9"/>
    <w:rsid w:val="00E24B89"/>
    <w:rsid w:val="00E256DC"/>
    <w:rsid w:val="00E25A0B"/>
    <w:rsid w:val="00E26646"/>
    <w:rsid w:val="00E26E24"/>
    <w:rsid w:val="00E27BC2"/>
    <w:rsid w:val="00E27E63"/>
    <w:rsid w:val="00E30338"/>
    <w:rsid w:val="00E31E82"/>
    <w:rsid w:val="00E32550"/>
    <w:rsid w:val="00E34D48"/>
    <w:rsid w:val="00E355F1"/>
    <w:rsid w:val="00E3676A"/>
    <w:rsid w:val="00E36C3A"/>
    <w:rsid w:val="00E37576"/>
    <w:rsid w:val="00E37613"/>
    <w:rsid w:val="00E4087A"/>
    <w:rsid w:val="00E409F5"/>
    <w:rsid w:val="00E41CB3"/>
    <w:rsid w:val="00E43069"/>
    <w:rsid w:val="00E43DC3"/>
    <w:rsid w:val="00E44F4A"/>
    <w:rsid w:val="00E45B34"/>
    <w:rsid w:val="00E506E7"/>
    <w:rsid w:val="00E50769"/>
    <w:rsid w:val="00E508B6"/>
    <w:rsid w:val="00E50C5E"/>
    <w:rsid w:val="00E51421"/>
    <w:rsid w:val="00E52644"/>
    <w:rsid w:val="00E5577F"/>
    <w:rsid w:val="00E55B26"/>
    <w:rsid w:val="00E56801"/>
    <w:rsid w:val="00E578C5"/>
    <w:rsid w:val="00E602CF"/>
    <w:rsid w:val="00E61289"/>
    <w:rsid w:val="00E61294"/>
    <w:rsid w:val="00E618DD"/>
    <w:rsid w:val="00E62344"/>
    <w:rsid w:val="00E62468"/>
    <w:rsid w:val="00E62B01"/>
    <w:rsid w:val="00E649D5"/>
    <w:rsid w:val="00E6567F"/>
    <w:rsid w:val="00E671F3"/>
    <w:rsid w:val="00E7151C"/>
    <w:rsid w:val="00E72508"/>
    <w:rsid w:val="00E73495"/>
    <w:rsid w:val="00E73946"/>
    <w:rsid w:val="00E73D6F"/>
    <w:rsid w:val="00E73E50"/>
    <w:rsid w:val="00E764D0"/>
    <w:rsid w:val="00E81760"/>
    <w:rsid w:val="00E81CC0"/>
    <w:rsid w:val="00E825DC"/>
    <w:rsid w:val="00E826B0"/>
    <w:rsid w:val="00E827E3"/>
    <w:rsid w:val="00E8416F"/>
    <w:rsid w:val="00E84DEB"/>
    <w:rsid w:val="00E86557"/>
    <w:rsid w:val="00E86CE3"/>
    <w:rsid w:val="00E9079B"/>
    <w:rsid w:val="00E90B42"/>
    <w:rsid w:val="00E92610"/>
    <w:rsid w:val="00E92A8A"/>
    <w:rsid w:val="00E93188"/>
    <w:rsid w:val="00E94838"/>
    <w:rsid w:val="00E9561A"/>
    <w:rsid w:val="00E97380"/>
    <w:rsid w:val="00E97CBB"/>
    <w:rsid w:val="00E97EA6"/>
    <w:rsid w:val="00EA002A"/>
    <w:rsid w:val="00EA2923"/>
    <w:rsid w:val="00EA3AB8"/>
    <w:rsid w:val="00EA45C2"/>
    <w:rsid w:val="00EA4AC9"/>
    <w:rsid w:val="00EA5121"/>
    <w:rsid w:val="00EA5809"/>
    <w:rsid w:val="00EA6371"/>
    <w:rsid w:val="00EA6652"/>
    <w:rsid w:val="00EB045F"/>
    <w:rsid w:val="00EB0479"/>
    <w:rsid w:val="00EB3F58"/>
    <w:rsid w:val="00EB6B9B"/>
    <w:rsid w:val="00EB6D2A"/>
    <w:rsid w:val="00EB6DD0"/>
    <w:rsid w:val="00EB7490"/>
    <w:rsid w:val="00EB74CD"/>
    <w:rsid w:val="00EB7F57"/>
    <w:rsid w:val="00EC1205"/>
    <w:rsid w:val="00EC17B2"/>
    <w:rsid w:val="00EC1A76"/>
    <w:rsid w:val="00EC1DC3"/>
    <w:rsid w:val="00EC34C5"/>
    <w:rsid w:val="00EC4261"/>
    <w:rsid w:val="00EC4C7A"/>
    <w:rsid w:val="00EC4CD3"/>
    <w:rsid w:val="00EC4E7D"/>
    <w:rsid w:val="00EC4E8A"/>
    <w:rsid w:val="00EC5F0C"/>
    <w:rsid w:val="00EC6B29"/>
    <w:rsid w:val="00EC7147"/>
    <w:rsid w:val="00EC763A"/>
    <w:rsid w:val="00ED0278"/>
    <w:rsid w:val="00ED04A2"/>
    <w:rsid w:val="00ED19BB"/>
    <w:rsid w:val="00ED1A6F"/>
    <w:rsid w:val="00ED4B03"/>
    <w:rsid w:val="00ED4B8D"/>
    <w:rsid w:val="00ED53D6"/>
    <w:rsid w:val="00ED5783"/>
    <w:rsid w:val="00ED5E29"/>
    <w:rsid w:val="00ED639F"/>
    <w:rsid w:val="00ED6EDD"/>
    <w:rsid w:val="00ED715D"/>
    <w:rsid w:val="00ED78EE"/>
    <w:rsid w:val="00ED7AE1"/>
    <w:rsid w:val="00ED7AE9"/>
    <w:rsid w:val="00EE0E1D"/>
    <w:rsid w:val="00EE11AE"/>
    <w:rsid w:val="00EE1412"/>
    <w:rsid w:val="00EE17DB"/>
    <w:rsid w:val="00EE1FD0"/>
    <w:rsid w:val="00EE2630"/>
    <w:rsid w:val="00EE272D"/>
    <w:rsid w:val="00EE3065"/>
    <w:rsid w:val="00EE3AE7"/>
    <w:rsid w:val="00EE4C79"/>
    <w:rsid w:val="00EE4D9D"/>
    <w:rsid w:val="00EE4FAD"/>
    <w:rsid w:val="00EE55C0"/>
    <w:rsid w:val="00EE5B59"/>
    <w:rsid w:val="00EE671B"/>
    <w:rsid w:val="00EF0D77"/>
    <w:rsid w:val="00EF15E3"/>
    <w:rsid w:val="00EF1CAB"/>
    <w:rsid w:val="00EF1F4C"/>
    <w:rsid w:val="00EF21BE"/>
    <w:rsid w:val="00EF3A30"/>
    <w:rsid w:val="00EF4EFE"/>
    <w:rsid w:val="00EF502D"/>
    <w:rsid w:val="00EF50F5"/>
    <w:rsid w:val="00EF6114"/>
    <w:rsid w:val="00EF68C6"/>
    <w:rsid w:val="00EF6EDE"/>
    <w:rsid w:val="00EF77F6"/>
    <w:rsid w:val="00EF7D09"/>
    <w:rsid w:val="00F007BD"/>
    <w:rsid w:val="00F03470"/>
    <w:rsid w:val="00F039A4"/>
    <w:rsid w:val="00F045E0"/>
    <w:rsid w:val="00F04946"/>
    <w:rsid w:val="00F04F2B"/>
    <w:rsid w:val="00F04FE7"/>
    <w:rsid w:val="00F05541"/>
    <w:rsid w:val="00F05E13"/>
    <w:rsid w:val="00F05E62"/>
    <w:rsid w:val="00F062F3"/>
    <w:rsid w:val="00F06C5A"/>
    <w:rsid w:val="00F073D9"/>
    <w:rsid w:val="00F078B0"/>
    <w:rsid w:val="00F10180"/>
    <w:rsid w:val="00F10752"/>
    <w:rsid w:val="00F10C5A"/>
    <w:rsid w:val="00F122C9"/>
    <w:rsid w:val="00F124F8"/>
    <w:rsid w:val="00F12962"/>
    <w:rsid w:val="00F13203"/>
    <w:rsid w:val="00F13C95"/>
    <w:rsid w:val="00F13F7F"/>
    <w:rsid w:val="00F143B2"/>
    <w:rsid w:val="00F150AD"/>
    <w:rsid w:val="00F150E8"/>
    <w:rsid w:val="00F1523B"/>
    <w:rsid w:val="00F1541C"/>
    <w:rsid w:val="00F16F05"/>
    <w:rsid w:val="00F17251"/>
    <w:rsid w:val="00F2074C"/>
    <w:rsid w:val="00F20B2A"/>
    <w:rsid w:val="00F2256B"/>
    <w:rsid w:val="00F22D0F"/>
    <w:rsid w:val="00F235F0"/>
    <w:rsid w:val="00F23D7B"/>
    <w:rsid w:val="00F24003"/>
    <w:rsid w:val="00F2418F"/>
    <w:rsid w:val="00F25C3B"/>
    <w:rsid w:val="00F26D1F"/>
    <w:rsid w:val="00F26F2A"/>
    <w:rsid w:val="00F27479"/>
    <w:rsid w:val="00F27EBC"/>
    <w:rsid w:val="00F316B9"/>
    <w:rsid w:val="00F31704"/>
    <w:rsid w:val="00F3185D"/>
    <w:rsid w:val="00F32321"/>
    <w:rsid w:val="00F32E16"/>
    <w:rsid w:val="00F330E5"/>
    <w:rsid w:val="00F3327E"/>
    <w:rsid w:val="00F33E8B"/>
    <w:rsid w:val="00F34044"/>
    <w:rsid w:val="00F34100"/>
    <w:rsid w:val="00F343D3"/>
    <w:rsid w:val="00F34AFD"/>
    <w:rsid w:val="00F34E77"/>
    <w:rsid w:val="00F35800"/>
    <w:rsid w:val="00F35E9B"/>
    <w:rsid w:val="00F36115"/>
    <w:rsid w:val="00F362A6"/>
    <w:rsid w:val="00F36566"/>
    <w:rsid w:val="00F3758A"/>
    <w:rsid w:val="00F37594"/>
    <w:rsid w:val="00F37998"/>
    <w:rsid w:val="00F40241"/>
    <w:rsid w:val="00F40E41"/>
    <w:rsid w:val="00F414F8"/>
    <w:rsid w:val="00F436F0"/>
    <w:rsid w:val="00F43D47"/>
    <w:rsid w:val="00F4485F"/>
    <w:rsid w:val="00F4492C"/>
    <w:rsid w:val="00F44AD3"/>
    <w:rsid w:val="00F451EC"/>
    <w:rsid w:val="00F45763"/>
    <w:rsid w:val="00F45C4D"/>
    <w:rsid w:val="00F47D13"/>
    <w:rsid w:val="00F47E40"/>
    <w:rsid w:val="00F53928"/>
    <w:rsid w:val="00F54788"/>
    <w:rsid w:val="00F54A0A"/>
    <w:rsid w:val="00F54B9B"/>
    <w:rsid w:val="00F54DB8"/>
    <w:rsid w:val="00F55002"/>
    <w:rsid w:val="00F5522F"/>
    <w:rsid w:val="00F55A9A"/>
    <w:rsid w:val="00F5722A"/>
    <w:rsid w:val="00F57342"/>
    <w:rsid w:val="00F623FA"/>
    <w:rsid w:val="00F632E9"/>
    <w:rsid w:val="00F633A4"/>
    <w:rsid w:val="00F63A04"/>
    <w:rsid w:val="00F65F0B"/>
    <w:rsid w:val="00F66F96"/>
    <w:rsid w:val="00F679C1"/>
    <w:rsid w:val="00F679D7"/>
    <w:rsid w:val="00F705F7"/>
    <w:rsid w:val="00F709BE"/>
    <w:rsid w:val="00F72BFB"/>
    <w:rsid w:val="00F754C0"/>
    <w:rsid w:val="00F75D53"/>
    <w:rsid w:val="00F76F80"/>
    <w:rsid w:val="00F77AC3"/>
    <w:rsid w:val="00F80026"/>
    <w:rsid w:val="00F80D22"/>
    <w:rsid w:val="00F81D13"/>
    <w:rsid w:val="00F828F3"/>
    <w:rsid w:val="00F82912"/>
    <w:rsid w:val="00F83E95"/>
    <w:rsid w:val="00F8562F"/>
    <w:rsid w:val="00F86F9D"/>
    <w:rsid w:val="00F87483"/>
    <w:rsid w:val="00F90EE2"/>
    <w:rsid w:val="00F90FFB"/>
    <w:rsid w:val="00F92AC2"/>
    <w:rsid w:val="00F931CA"/>
    <w:rsid w:val="00F947D8"/>
    <w:rsid w:val="00F94930"/>
    <w:rsid w:val="00F9567C"/>
    <w:rsid w:val="00F9576C"/>
    <w:rsid w:val="00F95E5E"/>
    <w:rsid w:val="00FA0852"/>
    <w:rsid w:val="00FA0E81"/>
    <w:rsid w:val="00FA10EE"/>
    <w:rsid w:val="00FA1BF9"/>
    <w:rsid w:val="00FA1F95"/>
    <w:rsid w:val="00FA2521"/>
    <w:rsid w:val="00FA2AC6"/>
    <w:rsid w:val="00FA3E66"/>
    <w:rsid w:val="00FA5750"/>
    <w:rsid w:val="00FA72D7"/>
    <w:rsid w:val="00FA7AB6"/>
    <w:rsid w:val="00FB0D83"/>
    <w:rsid w:val="00FB2C95"/>
    <w:rsid w:val="00FB32E0"/>
    <w:rsid w:val="00FB3633"/>
    <w:rsid w:val="00FB4952"/>
    <w:rsid w:val="00FB4F22"/>
    <w:rsid w:val="00FB4FB4"/>
    <w:rsid w:val="00FB5F60"/>
    <w:rsid w:val="00FB6383"/>
    <w:rsid w:val="00FB6395"/>
    <w:rsid w:val="00FB680E"/>
    <w:rsid w:val="00FC0DDE"/>
    <w:rsid w:val="00FC1BC4"/>
    <w:rsid w:val="00FC1CE0"/>
    <w:rsid w:val="00FC244D"/>
    <w:rsid w:val="00FC2BAE"/>
    <w:rsid w:val="00FC2C69"/>
    <w:rsid w:val="00FC2D24"/>
    <w:rsid w:val="00FC2E3A"/>
    <w:rsid w:val="00FC384D"/>
    <w:rsid w:val="00FC3D76"/>
    <w:rsid w:val="00FC485F"/>
    <w:rsid w:val="00FC6365"/>
    <w:rsid w:val="00FC6B0C"/>
    <w:rsid w:val="00FD00CF"/>
    <w:rsid w:val="00FD067A"/>
    <w:rsid w:val="00FD1311"/>
    <w:rsid w:val="00FD168B"/>
    <w:rsid w:val="00FD18D3"/>
    <w:rsid w:val="00FD2430"/>
    <w:rsid w:val="00FD2477"/>
    <w:rsid w:val="00FD2505"/>
    <w:rsid w:val="00FD2BC0"/>
    <w:rsid w:val="00FD4212"/>
    <w:rsid w:val="00FD6445"/>
    <w:rsid w:val="00FD67A5"/>
    <w:rsid w:val="00FE0517"/>
    <w:rsid w:val="00FE0629"/>
    <w:rsid w:val="00FE1FBF"/>
    <w:rsid w:val="00FE2702"/>
    <w:rsid w:val="00FE2D91"/>
    <w:rsid w:val="00FE3258"/>
    <w:rsid w:val="00FE341C"/>
    <w:rsid w:val="00FE4751"/>
    <w:rsid w:val="00FE4BFC"/>
    <w:rsid w:val="00FE4EDD"/>
    <w:rsid w:val="00FE5368"/>
    <w:rsid w:val="00FE589A"/>
    <w:rsid w:val="00FE650E"/>
    <w:rsid w:val="00FE705C"/>
    <w:rsid w:val="00FE75E0"/>
    <w:rsid w:val="00FE781F"/>
    <w:rsid w:val="00FF1841"/>
    <w:rsid w:val="00FF1E55"/>
    <w:rsid w:val="00FF2198"/>
    <w:rsid w:val="00FF35A5"/>
    <w:rsid w:val="00FF38B8"/>
    <w:rsid w:val="00FF44C9"/>
    <w:rsid w:val="00FF49E2"/>
    <w:rsid w:val="00FF7B29"/>
    <w:rsid w:val="0117DA22"/>
    <w:rsid w:val="01346709"/>
    <w:rsid w:val="013FCAC7"/>
    <w:rsid w:val="0159285D"/>
    <w:rsid w:val="0169F82D"/>
    <w:rsid w:val="01A58344"/>
    <w:rsid w:val="01C5328E"/>
    <w:rsid w:val="01C94FDF"/>
    <w:rsid w:val="01EAB915"/>
    <w:rsid w:val="01FD9F84"/>
    <w:rsid w:val="024ACCCA"/>
    <w:rsid w:val="02673EB0"/>
    <w:rsid w:val="02B3AA83"/>
    <w:rsid w:val="02B90758"/>
    <w:rsid w:val="02EA461B"/>
    <w:rsid w:val="030C8148"/>
    <w:rsid w:val="030F8DB0"/>
    <w:rsid w:val="03165BED"/>
    <w:rsid w:val="03742D24"/>
    <w:rsid w:val="038DF39B"/>
    <w:rsid w:val="03B893F0"/>
    <w:rsid w:val="03E9E126"/>
    <w:rsid w:val="0411B4D2"/>
    <w:rsid w:val="04227B8F"/>
    <w:rsid w:val="04246F24"/>
    <w:rsid w:val="0436D6A4"/>
    <w:rsid w:val="044443DD"/>
    <w:rsid w:val="0462DFFC"/>
    <w:rsid w:val="0464584F"/>
    <w:rsid w:val="04798D68"/>
    <w:rsid w:val="0485DAA6"/>
    <w:rsid w:val="04985155"/>
    <w:rsid w:val="04D20EEA"/>
    <w:rsid w:val="04D28BEC"/>
    <w:rsid w:val="0534AF7A"/>
    <w:rsid w:val="0547636D"/>
    <w:rsid w:val="055A58EB"/>
    <w:rsid w:val="056001B8"/>
    <w:rsid w:val="05611C59"/>
    <w:rsid w:val="056D580D"/>
    <w:rsid w:val="05AAE21A"/>
    <w:rsid w:val="05EA6817"/>
    <w:rsid w:val="05F3FD33"/>
    <w:rsid w:val="0601D883"/>
    <w:rsid w:val="065CF295"/>
    <w:rsid w:val="06C06A9B"/>
    <w:rsid w:val="06CA7628"/>
    <w:rsid w:val="06DAE0C0"/>
    <w:rsid w:val="06E41C88"/>
    <w:rsid w:val="072F0E35"/>
    <w:rsid w:val="0731F31A"/>
    <w:rsid w:val="0735CF19"/>
    <w:rsid w:val="075CEEA7"/>
    <w:rsid w:val="075EDD92"/>
    <w:rsid w:val="07708578"/>
    <w:rsid w:val="077AAE95"/>
    <w:rsid w:val="0786E758"/>
    <w:rsid w:val="0790EB5D"/>
    <w:rsid w:val="079C9566"/>
    <w:rsid w:val="07DB6139"/>
    <w:rsid w:val="07FAEDE4"/>
    <w:rsid w:val="082B0C61"/>
    <w:rsid w:val="088828F4"/>
    <w:rsid w:val="08B2F92B"/>
    <w:rsid w:val="08B48EA6"/>
    <w:rsid w:val="08B731B5"/>
    <w:rsid w:val="08C65465"/>
    <w:rsid w:val="08E1F38A"/>
    <w:rsid w:val="08F208B5"/>
    <w:rsid w:val="08F75020"/>
    <w:rsid w:val="08FE5C1E"/>
    <w:rsid w:val="0907354D"/>
    <w:rsid w:val="093B706A"/>
    <w:rsid w:val="095329F0"/>
    <w:rsid w:val="096B583A"/>
    <w:rsid w:val="0984C34C"/>
    <w:rsid w:val="098E6DEC"/>
    <w:rsid w:val="09A3D14D"/>
    <w:rsid w:val="09AD1BFA"/>
    <w:rsid w:val="09BEFF9D"/>
    <w:rsid w:val="09D306AF"/>
    <w:rsid w:val="09DD4367"/>
    <w:rsid w:val="09E4D69E"/>
    <w:rsid w:val="0A46BC91"/>
    <w:rsid w:val="0A69D3E4"/>
    <w:rsid w:val="0AB992D1"/>
    <w:rsid w:val="0ACC56E7"/>
    <w:rsid w:val="0AE2E3EE"/>
    <w:rsid w:val="0AE92E3D"/>
    <w:rsid w:val="0AEEE0BD"/>
    <w:rsid w:val="0B2DDD5C"/>
    <w:rsid w:val="0B4D15C1"/>
    <w:rsid w:val="0B50FCE0"/>
    <w:rsid w:val="0B57262F"/>
    <w:rsid w:val="0B7260CA"/>
    <w:rsid w:val="0B77F42A"/>
    <w:rsid w:val="0BACED40"/>
    <w:rsid w:val="0C1EBA62"/>
    <w:rsid w:val="0C579048"/>
    <w:rsid w:val="0C94CBA0"/>
    <w:rsid w:val="0C9E942D"/>
    <w:rsid w:val="0CA09F13"/>
    <w:rsid w:val="0CBEE284"/>
    <w:rsid w:val="0D29DBA7"/>
    <w:rsid w:val="0D53487B"/>
    <w:rsid w:val="0D7EB14E"/>
    <w:rsid w:val="0D850F75"/>
    <w:rsid w:val="0DADF893"/>
    <w:rsid w:val="0DB68C28"/>
    <w:rsid w:val="0DC33642"/>
    <w:rsid w:val="0DE82598"/>
    <w:rsid w:val="0DEACF4C"/>
    <w:rsid w:val="0DFBB8A5"/>
    <w:rsid w:val="0E051257"/>
    <w:rsid w:val="0E16C878"/>
    <w:rsid w:val="0E1794E7"/>
    <w:rsid w:val="0E768396"/>
    <w:rsid w:val="0E7E503F"/>
    <w:rsid w:val="0E8A8398"/>
    <w:rsid w:val="0EBA2480"/>
    <w:rsid w:val="0EBB42DF"/>
    <w:rsid w:val="0ECF086F"/>
    <w:rsid w:val="0EDBB5EA"/>
    <w:rsid w:val="0EEED487"/>
    <w:rsid w:val="0EFAFEC4"/>
    <w:rsid w:val="0F34AC67"/>
    <w:rsid w:val="0F3D2745"/>
    <w:rsid w:val="0F5DE684"/>
    <w:rsid w:val="0F8F74A5"/>
    <w:rsid w:val="0FCA2BE7"/>
    <w:rsid w:val="0FFF9DDC"/>
    <w:rsid w:val="101CFEEB"/>
    <w:rsid w:val="10534E61"/>
    <w:rsid w:val="10682781"/>
    <w:rsid w:val="10736A04"/>
    <w:rsid w:val="10780034"/>
    <w:rsid w:val="107D5B6F"/>
    <w:rsid w:val="107FFE60"/>
    <w:rsid w:val="108EBD89"/>
    <w:rsid w:val="10934279"/>
    <w:rsid w:val="10A40F52"/>
    <w:rsid w:val="11165FCC"/>
    <w:rsid w:val="1116ED49"/>
    <w:rsid w:val="111C8654"/>
    <w:rsid w:val="1133DD24"/>
    <w:rsid w:val="11524DB4"/>
    <w:rsid w:val="11923F82"/>
    <w:rsid w:val="11AA7EE4"/>
    <w:rsid w:val="11F9DA06"/>
    <w:rsid w:val="120DBD09"/>
    <w:rsid w:val="121FDB09"/>
    <w:rsid w:val="1238E241"/>
    <w:rsid w:val="1239EAC7"/>
    <w:rsid w:val="128D1CE4"/>
    <w:rsid w:val="12D718A8"/>
    <w:rsid w:val="12DCA26C"/>
    <w:rsid w:val="12E770B6"/>
    <w:rsid w:val="12EB7EC2"/>
    <w:rsid w:val="12FB02C3"/>
    <w:rsid w:val="13030FD1"/>
    <w:rsid w:val="131F842A"/>
    <w:rsid w:val="134220BA"/>
    <w:rsid w:val="135C0EC5"/>
    <w:rsid w:val="138BC3E9"/>
    <w:rsid w:val="138ECA55"/>
    <w:rsid w:val="13ABE81A"/>
    <w:rsid w:val="13B7AFAE"/>
    <w:rsid w:val="13DB5032"/>
    <w:rsid w:val="1400C821"/>
    <w:rsid w:val="1436EA96"/>
    <w:rsid w:val="145FA514"/>
    <w:rsid w:val="14671872"/>
    <w:rsid w:val="14724A49"/>
    <w:rsid w:val="14B757E8"/>
    <w:rsid w:val="14B80BA5"/>
    <w:rsid w:val="153D6DD6"/>
    <w:rsid w:val="154D839F"/>
    <w:rsid w:val="155F6152"/>
    <w:rsid w:val="157B3A02"/>
    <w:rsid w:val="157E59A5"/>
    <w:rsid w:val="15C4BC68"/>
    <w:rsid w:val="15F67975"/>
    <w:rsid w:val="160EB96A"/>
    <w:rsid w:val="162620B2"/>
    <w:rsid w:val="1652F644"/>
    <w:rsid w:val="1690B2B7"/>
    <w:rsid w:val="1693AF87"/>
    <w:rsid w:val="16A04EE0"/>
    <w:rsid w:val="16FC5539"/>
    <w:rsid w:val="1719AFE0"/>
    <w:rsid w:val="1789FBAD"/>
    <w:rsid w:val="179F7F10"/>
    <w:rsid w:val="17A40CA7"/>
    <w:rsid w:val="17C67AF5"/>
    <w:rsid w:val="180A62F1"/>
    <w:rsid w:val="18274B07"/>
    <w:rsid w:val="18363C65"/>
    <w:rsid w:val="185C940C"/>
    <w:rsid w:val="187AB285"/>
    <w:rsid w:val="18AF2672"/>
    <w:rsid w:val="18B53659"/>
    <w:rsid w:val="18CA76C6"/>
    <w:rsid w:val="19125D81"/>
    <w:rsid w:val="1931543F"/>
    <w:rsid w:val="1940FD57"/>
    <w:rsid w:val="19634810"/>
    <w:rsid w:val="196A31BE"/>
    <w:rsid w:val="19AD8009"/>
    <w:rsid w:val="19B348AD"/>
    <w:rsid w:val="19B53D6D"/>
    <w:rsid w:val="19F05A92"/>
    <w:rsid w:val="1A6E82B5"/>
    <w:rsid w:val="1A9C1206"/>
    <w:rsid w:val="1AA608ED"/>
    <w:rsid w:val="1B0BE39C"/>
    <w:rsid w:val="1B15F36E"/>
    <w:rsid w:val="1B1814C2"/>
    <w:rsid w:val="1B73C003"/>
    <w:rsid w:val="1B828BE7"/>
    <w:rsid w:val="1B8DC5B0"/>
    <w:rsid w:val="1BA4AC35"/>
    <w:rsid w:val="1BBCC523"/>
    <w:rsid w:val="1BC65406"/>
    <w:rsid w:val="1BD94C04"/>
    <w:rsid w:val="1BE8E8D2"/>
    <w:rsid w:val="1BF5AAAC"/>
    <w:rsid w:val="1CC375F2"/>
    <w:rsid w:val="1CC42987"/>
    <w:rsid w:val="1CC82611"/>
    <w:rsid w:val="1CCFED71"/>
    <w:rsid w:val="1CD24A3A"/>
    <w:rsid w:val="1D0B7131"/>
    <w:rsid w:val="1D0F9064"/>
    <w:rsid w:val="1D21B878"/>
    <w:rsid w:val="1D3B5789"/>
    <w:rsid w:val="1D40FD88"/>
    <w:rsid w:val="1D5B9FD4"/>
    <w:rsid w:val="1DC1D645"/>
    <w:rsid w:val="1DE927C7"/>
    <w:rsid w:val="1E12D2CC"/>
    <w:rsid w:val="1E567A6D"/>
    <w:rsid w:val="1E5A823C"/>
    <w:rsid w:val="1E5F9357"/>
    <w:rsid w:val="1E728ED0"/>
    <w:rsid w:val="1F173439"/>
    <w:rsid w:val="1F1B548C"/>
    <w:rsid w:val="1F42C739"/>
    <w:rsid w:val="1F45E0DA"/>
    <w:rsid w:val="1F5AC46F"/>
    <w:rsid w:val="1FA3AB4D"/>
    <w:rsid w:val="1FA674BF"/>
    <w:rsid w:val="1FC28472"/>
    <w:rsid w:val="1FE70B9D"/>
    <w:rsid w:val="20459922"/>
    <w:rsid w:val="20473126"/>
    <w:rsid w:val="204F0B50"/>
    <w:rsid w:val="20635BF9"/>
    <w:rsid w:val="207E1B98"/>
    <w:rsid w:val="208F1A42"/>
    <w:rsid w:val="209D535C"/>
    <w:rsid w:val="20C7281C"/>
    <w:rsid w:val="210BCC89"/>
    <w:rsid w:val="210C43A8"/>
    <w:rsid w:val="21134C64"/>
    <w:rsid w:val="21152C63"/>
    <w:rsid w:val="2118A1A7"/>
    <w:rsid w:val="2137EB99"/>
    <w:rsid w:val="214BE703"/>
    <w:rsid w:val="21ACDA8D"/>
    <w:rsid w:val="21B166BB"/>
    <w:rsid w:val="22048267"/>
    <w:rsid w:val="2246B70D"/>
    <w:rsid w:val="2246BF77"/>
    <w:rsid w:val="22643BD1"/>
    <w:rsid w:val="228A121F"/>
    <w:rsid w:val="22A35A0B"/>
    <w:rsid w:val="22CF099E"/>
    <w:rsid w:val="22FDE930"/>
    <w:rsid w:val="230A7628"/>
    <w:rsid w:val="23143A95"/>
    <w:rsid w:val="2347BAE9"/>
    <w:rsid w:val="2365A98B"/>
    <w:rsid w:val="23A27515"/>
    <w:rsid w:val="23E443F9"/>
    <w:rsid w:val="24351A0F"/>
    <w:rsid w:val="24373135"/>
    <w:rsid w:val="245E1A90"/>
    <w:rsid w:val="2464C5E5"/>
    <w:rsid w:val="24970C89"/>
    <w:rsid w:val="24C93C43"/>
    <w:rsid w:val="24D36008"/>
    <w:rsid w:val="24F2CB98"/>
    <w:rsid w:val="24F5CA3D"/>
    <w:rsid w:val="24FA22D8"/>
    <w:rsid w:val="25026ABD"/>
    <w:rsid w:val="25156D4F"/>
    <w:rsid w:val="25415490"/>
    <w:rsid w:val="2587DEBE"/>
    <w:rsid w:val="25A019D7"/>
    <w:rsid w:val="25ACEDF4"/>
    <w:rsid w:val="25BEE623"/>
    <w:rsid w:val="25BF22A9"/>
    <w:rsid w:val="25F73874"/>
    <w:rsid w:val="2617438E"/>
    <w:rsid w:val="2620BDBB"/>
    <w:rsid w:val="2636F9F3"/>
    <w:rsid w:val="26519C78"/>
    <w:rsid w:val="26661BA8"/>
    <w:rsid w:val="269AC68A"/>
    <w:rsid w:val="26C0A126"/>
    <w:rsid w:val="270FED32"/>
    <w:rsid w:val="27616DFA"/>
    <w:rsid w:val="2763A470"/>
    <w:rsid w:val="278F6FFB"/>
    <w:rsid w:val="27C01718"/>
    <w:rsid w:val="27C81B53"/>
    <w:rsid w:val="27F334FC"/>
    <w:rsid w:val="27F33ABD"/>
    <w:rsid w:val="2852430B"/>
    <w:rsid w:val="285C2521"/>
    <w:rsid w:val="2889D5A2"/>
    <w:rsid w:val="28A19E7D"/>
    <w:rsid w:val="28A6AA67"/>
    <w:rsid w:val="28A893D7"/>
    <w:rsid w:val="28C54742"/>
    <w:rsid w:val="28CC6917"/>
    <w:rsid w:val="290978E7"/>
    <w:rsid w:val="291A87F1"/>
    <w:rsid w:val="2922EB2A"/>
    <w:rsid w:val="29484404"/>
    <w:rsid w:val="295ED9CF"/>
    <w:rsid w:val="29790776"/>
    <w:rsid w:val="29B5F4BE"/>
    <w:rsid w:val="29B70189"/>
    <w:rsid w:val="29DD68A6"/>
    <w:rsid w:val="29F6C1B6"/>
    <w:rsid w:val="29FC6589"/>
    <w:rsid w:val="2A122BAB"/>
    <w:rsid w:val="2A1CF973"/>
    <w:rsid w:val="2A37188C"/>
    <w:rsid w:val="2A67488F"/>
    <w:rsid w:val="2A76883E"/>
    <w:rsid w:val="2A82EB91"/>
    <w:rsid w:val="2A947EE9"/>
    <w:rsid w:val="2AD7BB7A"/>
    <w:rsid w:val="2AFF3408"/>
    <w:rsid w:val="2B510F9F"/>
    <w:rsid w:val="2B6874B9"/>
    <w:rsid w:val="2B7665A1"/>
    <w:rsid w:val="2C073965"/>
    <w:rsid w:val="2C1D98E6"/>
    <w:rsid w:val="2C46853B"/>
    <w:rsid w:val="2C5F2780"/>
    <w:rsid w:val="2C680F93"/>
    <w:rsid w:val="2C84EA82"/>
    <w:rsid w:val="2C8CD21F"/>
    <w:rsid w:val="2C8E10BA"/>
    <w:rsid w:val="2CAAB054"/>
    <w:rsid w:val="2CAE8261"/>
    <w:rsid w:val="2CE8EFB5"/>
    <w:rsid w:val="2CF6FE27"/>
    <w:rsid w:val="2D089EB0"/>
    <w:rsid w:val="2D123D05"/>
    <w:rsid w:val="2D40AE9F"/>
    <w:rsid w:val="2D44E008"/>
    <w:rsid w:val="2D4EEC33"/>
    <w:rsid w:val="2DA780EB"/>
    <w:rsid w:val="2DB43928"/>
    <w:rsid w:val="2DBA8C53"/>
    <w:rsid w:val="2DF9FD0E"/>
    <w:rsid w:val="2E32F0EF"/>
    <w:rsid w:val="2E368E01"/>
    <w:rsid w:val="2E7D308A"/>
    <w:rsid w:val="2E80BF6A"/>
    <w:rsid w:val="2E82F0EB"/>
    <w:rsid w:val="2EE4DE2E"/>
    <w:rsid w:val="2EE73022"/>
    <w:rsid w:val="2F1DBCA9"/>
    <w:rsid w:val="2F5FE64C"/>
    <w:rsid w:val="2F75ABCC"/>
    <w:rsid w:val="2F7898E4"/>
    <w:rsid w:val="2F804E6F"/>
    <w:rsid w:val="2F975FE8"/>
    <w:rsid w:val="2FA1D6AE"/>
    <w:rsid w:val="2FDAB716"/>
    <w:rsid w:val="300C4BC3"/>
    <w:rsid w:val="30268168"/>
    <w:rsid w:val="3050564C"/>
    <w:rsid w:val="3059AC76"/>
    <w:rsid w:val="30643E82"/>
    <w:rsid w:val="306C02DA"/>
    <w:rsid w:val="3089F558"/>
    <w:rsid w:val="3091F098"/>
    <w:rsid w:val="30A4F9EF"/>
    <w:rsid w:val="30BB4019"/>
    <w:rsid w:val="30D21526"/>
    <w:rsid w:val="30EAF2DD"/>
    <w:rsid w:val="310A32C8"/>
    <w:rsid w:val="317D58EB"/>
    <w:rsid w:val="319219F1"/>
    <w:rsid w:val="31D5F80E"/>
    <w:rsid w:val="321A5C20"/>
    <w:rsid w:val="3222BD86"/>
    <w:rsid w:val="323AE925"/>
    <w:rsid w:val="3249A030"/>
    <w:rsid w:val="3250999F"/>
    <w:rsid w:val="3251DD3F"/>
    <w:rsid w:val="328B0853"/>
    <w:rsid w:val="32B6434F"/>
    <w:rsid w:val="32B9343A"/>
    <w:rsid w:val="32DC3E6D"/>
    <w:rsid w:val="33016BF2"/>
    <w:rsid w:val="3317698C"/>
    <w:rsid w:val="333FD850"/>
    <w:rsid w:val="337D6E2A"/>
    <w:rsid w:val="3383BADB"/>
    <w:rsid w:val="33A6A123"/>
    <w:rsid w:val="33BBD4B2"/>
    <w:rsid w:val="33E1F81A"/>
    <w:rsid w:val="33F18DAD"/>
    <w:rsid w:val="3495DEC2"/>
    <w:rsid w:val="34B0F668"/>
    <w:rsid w:val="34BAD1C8"/>
    <w:rsid w:val="34C41514"/>
    <w:rsid w:val="34C58A41"/>
    <w:rsid w:val="34EE1BBC"/>
    <w:rsid w:val="350FDC77"/>
    <w:rsid w:val="351F8B3C"/>
    <w:rsid w:val="354E81C3"/>
    <w:rsid w:val="3575FFEE"/>
    <w:rsid w:val="3577DF25"/>
    <w:rsid w:val="358BF293"/>
    <w:rsid w:val="359A02FA"/>
    <w:rsid w:val="35CC633A"/>
    <w:rsid w:val="35E55525"/>
    <w:rsid w:val="363366C7"/>
    <w:rsid w:val="363F100E"/>
    <w:rsid w:val="3642EF10"/>
    <w:rsid w:val="365465C9"/>
    <w:rsid w:val="365806EE"/>
    <w:rsid w:val="367C1855"/>
    <w:rsid w:val="368E2E52"/>
    <w:rsid w:val="36936461"/>
    <w:rsid w:val="36C64683"/>
    <w:rsid w:val="36CA395D"/>
    <w:rsid w:val="36FD5B9F"/>
    <w:rsid w:val="3705CEF3"/>
    <w:rsid w:val="371499B1"/>
    <w:rsid w:val="37161F7A"/>
    <w:rsid w:val="376A215E"/>
    <w:rsid w:val="376D2ACD"/>
    <w:rsid w:val="37815AFA"/>
    <w:rsid w:val="37828A23"/>
    <w:rsid w:val="37944820"/>
    <w:rsid w:val="379E6B68"/>
    <w:rsid w:val="37A6BC2D"/>
    <w:rsid w:val="37D6FF44"/>
    <w:rsid w:val="37F0362A"/>
    <w:rsid w:val="38559535"/>
    <w:rsid w:val="388A44BC"/>
    <w:rsid w:val="389958C8"/>
    <w:rsid w:val="389C0617"/>
    <w:rsid w:val="38AF2211"/>
    <w:rsid w:val="38B2B798"/>
    <w:rsid w:val="38B5CE9D"/>
    <w:rsid w:val="38F7F61F"/>
    <w:rsid w:val="390F3ECD"/>
    <w:rsid w:val="39283FEC"/>
    <w:rsid w:val="39539F65"/>
    <w:rsid w:val="396126C1"/>
    <w:rsid w:val="39876ECF"/>
    <w:rsid w:val="39A23E5F"/>
    <w:rsid w:val="3A3C51A3"/>
    <w:rsid w:val="3A716ABB"/>
    <w:rsid w:val="3A8DA957"/>
    <w:rsid w:val="3AA9DCC1"/>
    <w:rsid w:val="3AC5D05F"/>
    <w:rsid w:val="3ADED1CC"/>
    <w:rsid w:val="3B0237FD"/>
    <w:rsid w:val="3B0C84C0"/>
    <w:rsid w:val="3B27D6EC"/>
    <w:rsid w:val="3B668908"/>
    <w:rsid w:val="3B73A831"/>
    <w:rsid w:val="3BBD6332"/>
    <w:rsid w:val="3BEC7583"/>
    <w:rsid w:val="3C02FD75"/>
    <w:rsid w:val="3C1F93ED"/>
    <w:rsid w:val="3C43AE7F"/>
    <w:rsid w:val="3CCF812D"/>
    <w:rsid w:val="3D137760"/>
    <w:rsid w:val="3D4AC575"/>
    <w:rsid w:val="3D576908"/>
    <w:rsid w:val="3D61859A"/>
    <w:rsid w:val="3D753C8F"/>
    <w:rsid w:val="3D8AC50C"/>
    <w:rsid w:val="3D980FD3"/>
    <w:rsid w:val="3D9F74DC"/>
    <w:rsid w:val="3DB76A40"/>
    <w:rsid w:val="3DBB467D"/>
    <w:rsid w:val="3DC589EF"/>
    <w:rsid w:val="3DD5FAA9"/>
    <w:rsid w:val="3DD75ED1"/>
    <w:rsid w:val="3DF8985E"/>
    <w:rsid w:val="3E20151C"/>
    <w:rsid w:val="3E294907"/>
    <w:rsid w:val="3E5B73F4"/>
    <w:rsid w:val="3EAC963D"/>
    <w:rsid w:val="3EB06646"/>
    <w:rsid w:val="3EB912DA"/>
    <w:rsid w:val="3EE4851B"/>
    <w:rsid w:val="3EED87FB"/>
    <w:rsid w:val="3F0AA42E"/>
    <w:rsid w:val="3F3A1FC0"/>
    <w:rsid w:val="3F3B41FB"/>
    <w:rsid w:val="3F45F046"/>
    <w:rsid w:val="3F4DE978"/>
    <w:rsid w:val="3F527153"/>
    <w:rsid w:val="3F6D2665"/>
    <w:rsid w:val="3F7BC34F"/>
    <w:rsid w:val="3F8978D2"/>
    <w:rsid w:val="3F942683"/>
    <w:rsid w:val="3F99C2E3"/>
    <w:rsid w:val="3FA3CE31"/>
    <w:rsid w:val="3FD044A1"/>
    <w:rsid w:val="3FF8EB1C"/>
    <w:rsid w:val="400F7317"/>
    <w:rsid w:val="404F71A2"/>
    <w:rsid w:val="406189E7"/>
    <w:rsid w:val="40A70ABF"/>
    <w:rsid w:val="40C62082"/>
    <w:rsid w:val="40DA0EE0"/>
    <w:rsid w:val="40DA3ACA"/>
    <w:rsid w:val="40E3B31C"/>
    <w:rsid w:val="40E79BCE"/>
    <w:rsid w:val="40FCFE32"/>
    <w:rsid w:val="412BEBBF"/>
    <w:rsid w:val="41437102"/>
    <w:rsid w:val="414D9383"/>
    <w:rsid w:val="41576C62"/>
    <w:rsid w:val="416F8142"/>
    <w:rsid w:val="417FD2A8"/>
    <w:rsid w:val="41DC8A73"/>
    <w:rsid w:val="41F4A2DD"/>
    <w:rsid w:val="4215AAD3"/>
    <w:rsid w:val="42259E7D"/>
    <w:rsid w:val="423C449B"/>
    <w:rsid w:val="426748F6"/>
    <w:rsid w:val="42801DF7"/>
    <w:rsid w:val="42CC0981"/>
    <w:rsid w:val="42E2DD7D"/>
    <w:rsid w:val="432A5536"/>
    <w:rsid w:val="4332E902"/>
    <w:rsid w:val="434D9C6D"/>
    <w:rsid w:val="434DF41B"/>
    <w:rsid w:val="435C0DC7"/>
    <w:rsid w:val="435FB635"/>
    <w:rsid w:val="4364F88B"/>
    <w:rsid w:val="43D6AD1E"/>
    <w:rsid w:val="43E56E4B"/>
    <w:rsid w:val="44160711"/>
    <w:rsid w:val="4425182D"/>
    <w:rsid w:val="442CAF5C"/>
    <w:rsid w:val="4445C4A1"/>
    <w:rsid w:val="44477A0B"/>
    <w:rsid w:val="445B27E1"/>
    <w:rsid w:val="447E5B00"/>
    <w:rsid w:val="448FAFEB"/>
    <w:rsid w:val="44C4B431"/>
    <w:rsid w:val="44E8DD5B"/>
    <w:rsid w:val="450E8FBF"/>
    <w:rsid w:val="450EAC67"/>
    <w:rsid w:val="4540BA18"/>
    <w:rsid w:val="45600EC3"/>
    <w:rsid w:val="45600FDF"/>
    <w:rsid w:val="45BF731D"/>
    <w:rsid w:val="45EE0FAC"/>
    <w:rsid w:val="4603AA43"/>
    <w:rsid w:val="460BA0CE"/>
    <w:rsid w:val="460C13C1"/>
    <w:rsid w:val="46287EAA"/>
    <w:rsid w:val="4630CEAD"/>
    <w:rsid w:val="4635290E"/>
    <w:rsid w:val="464FCAA8"/>
    <w:rsid w:val="46574708"/>
    <w:rsid w:val="466A8993"/>
    <w:rsid w:val="466FFD28"/>
    <w:rsid w:val="4671AE80"/>
    <w:rsid w:val="468E4C22"/>
    <w:rsid w:val="46A39DEF"/>
    <w:rsid w:val="46CE759C"/>
    <w:rsid w:val="46E07AA3"/>
    <w:rsid w:val="472B3745"/>
    <w:rsid w:val="47329814"/>
    <w:rsid w:val="47383025"/>
    <w:rsid w:val="4775F309"/>
    <w:rsid w:val="47D7248D"/>
    <w:rsid w:val="4818F371"/>
    <w:rsid w:val="486D167C"/>
    <w:rsid w:val="488A3F2F"/>
    <w:rsid w:val="489B809A"/>
    <w:rsid w:val="489CF3EB"/>
    <w:rsid w:val="48ADE4EB"/>
    <w:rsid w:val="49095BA7"/>
    <w:rsid w:val="493E27FC"/>
    <w:rsid w:val="4948832D"/>
    <w:rsid w:val="498B849A"/>
    <w:rsid w:val="498D5CF6"/>
    <w:rsid w:val="49ADA329"/>
    <w:rsid w:val="49B5CDA4"/>
    <w:rsid w:val="49C03D27"/>
    <w:rsid w:val="49CB48A2"/>
    <w:rsid w:val="4A1E69AB"/>
    <w:rsid w:val="4A3C64D2"/>
    <w:rsid w:val="4A4F66CB"/>
    <w:rsid w:val="4A5EE4BA"/>
    <w:rsid w:val="4A60DC73"/>
    <w:rsid w:val="4A65DF7A"/>
    <w:rsid w:val="4AE3BABF"/>
    <w:rsid w:val="4B05DC9A"/>
    <w:rsid w:val="4B1384AA"/>
    <w:rsid w:val="4B19BBF6"/>
    <w:rsid w:val="4B219D4E"/>
    <w:rsid w:val="4B238C7D"/>
    <w:rsid w:val="4B427305"/>
    <w:rsid w:val="4B46A2CD"/>
    <w:rsid w:val="4B47E679"/>
    <w:rsid w:val="4B553B2F"/>
    <w:rsid w:val="4B91E826"/>
    <w:rsid w:val="4C296BF3"/>
    <w:rsid w:val="4C2F71CD"/>
    <w:rsid w:val="4C3C8BB9"/>
    <w:rsid w:val="4C6C8651"/>
    <w:rsid w:val="4C7368D6"/>
    <w:rsid w:val="4C98B37D"/>
    <w:rsid w:val="4CCF2FC4"/>
    <w:rsid w:val="4D09EF11"/>
    <w:rsid w:val="4D1BEFCD"/>
    <w:rsid w:val="4D2019D4"/>
    <w:rsid w:val="4D2EEBDE"/>
    <w:rsid w:val="4D3C5028"/>
    <w:rsid w:val="4D6C386F"/>
    <w:rsid w:val="4D6EB17D"/>
    <w:rsid w:val="4D705857"/>
    <w:rsid w:val="4D918A9C"/>
    <w:rsid w:val="4D992E78"/>
    <w:rsid w:val="4DA10A2E"/>
    <w:rsid w:val="4DAB6F39"/>
    <w:rsid w:val="4DC4DF24"/>
    <w:rsid w:val="4DED3FF8"/>
    <w:rsid w:val="4DF262D0"/>
    <w:rsid w:val="4E37A427"/>
    <w:rsid w:val="4E737D2B"/>
    <w:rsid w:val="4E76730D"/>
    <w:rsid w:val="4E79E680"/>
    <w:rsid w:val="4E93B7D6"/>
    <w:rsid w:val="4EA44DBD"/>
    <w:rsid w:val="4EB84328"/>
    <w:rsid w:val="4ED85A6D"/>
    <w:rsid w:val="4EDE19C6"/>
    <w:rsid w:val="4EE28460"/>
    <w:rsid w:val="4F1CF377"/>
    <w:rsid w:val="4F523826"/>
    <w:rsid w:val="4F6B8021"/>
    <w:rsid w:val="4FB9B2F9"/>
    <w:rsid w:val="4FD70E4B"/>
    <w:rsid w:val="500FF1AA"/>
    <w:rsid w:val="50756EE0"/>
    <w:rsid w:val="50B5AA91"/>
    <w:rsid w:val="50B645F3"/>
    <w:rsid w:val="50C19D40"/>
    <w:rsid w:val="50D64DDD"/>
    <w:rsid w:val="50E1A9A1"/>
    <w:rsid w:val="50FCF6DB"/>
    <w:rsid w:val="510AFF82"/>
    <w:rsid w:val="5110FF44"/>
    <w:rsid w:val="51288B85"/>
    <w:rsid w:val="512B4222"/>
    <w:rsid w:val="512EFA5A"/>
    <w:rsid w:val="512F1F3B"/>
    <w:rsid w:val="515CF1DA"/>
    <w:rsid w:val="51673430"/>
    <w:rsid w:val="516C24A0"/>
    <w:rsid w:val="51A350CE"/>
    <w:rsid w:val="51DD2233"/>
    <w:rsid w:val="51EF8B8A"/>
    <w:rsid w:val="522148C1"/>
    <w:rsid w:val="5242B41C"/>
    <w:rsid w:val="5268E010"/>
    <w:rsid w:val="528895A7"/>
    <w:rsid w:val="529C252C"/>
    <w:rsid w:val="52BDF89D"/>
    <w:rsid w:val="52C36EE5"/>
    <w:rsid w:val="52EBF3C1"/>
    <w:rsid w:val="52F8873D"/>
    <w:rsid w:val="5361747B"/>
    <w:rsid w:val="53645BF3"/>
    <w:rsid w:val="53673136"/>
    <w:rsid w:val="53A8099E"/>
    <w:rsid w:val="53AD1F98"/>
    <w:rsid w:val="53B40298"/>
    <w:rsid w:val="53F4D6E1"/>
    <w:rsid w:val="5410F90C"/>
    <w:rsid w:val="542AFB91"/>
    <w:rsid w:val="5460C8E8"/>
    <w:rsid w:val="54740559"/>
    <w:rsid w:val="54850B9B"/>
    <w:rsid w:val="54E7A64A"/>
    <w:rsid w:val="5502694B"/>
    <w:rsid w:val="5511B5B3"/>
    <w:rsid w:val="55145C60"/>
    <w:rsid w:val="552176D3"/>
    <w:rsid w:val="5560DB45"/>
    <w:rsid w:val="557E68F6"/>
    <w:rsid w:val="5598C5F7"/>
    <w:rsid w:val="55C45D88"/>
    <w:rsid w:val="5612DA39"/>
    <w:rsid w:val="564B2091"/>
    <w:rsid w:val="5679FB7D"/>
    <w:rsid w:val="56889AE3"/>
    <w:rsid w:val="56D8677E"/>
    <w:rsid w:val="56F4287C"/>
    <w:rsid w:val="56F4EE1C"/>
    <w:rsid w:val="571242D3"/>
    <w:rsid w:val="572384D0"/>
    <w:rsid w:val="572FC3A2"/>
    <w:rsid w:val="57390171"/>
    <w:rsid w:val="57471381"/>
    <w:rsid w:val="5753F7AF"/>
    <w:rsid w:val="576A1161"/>
    <w:rsid w:val="57A02AE8"/>
    <w:rsid w:val="57A2A83D"/>
    <w:rsid w:val="57EAD205"/>
    <w:rsid w:val="585FDF7E"/>
    <w:rsid w:val="587BC28E"/>
    <w:rsid w:val="590840E7"/>
    <w:rsid w:val="5963FCA6"/>
    <w:rsid w:val="597FDAF0"/>
    <w:rsid w:val="599DE386"/>
    <w:rsid w:val="59A32E60"/>
    <w:rsid w:val="59BE6042"/>
    <w:rsid w:val="59E7A72E"/>
    <w:rsid w:val="5A4BC65B"/>
    <w:rsid w:val="5A9FF7F8"/>
    <w:rsid w:val="5AC646FD"/>
    <w:rsid w:val="5B2D33DA"/>
    <w:rsid w:val="5B387401"/>
    <w:rsid w:val="5BA02EC8"/>
    <w:rsid w:val="5BAC8501"/>
    <w:rsid w:val="5C299CBD"/>
    <w:rsid w:val="5C60C1F2"/>
    <w:rsid w:val="5C90FD17"/>
    <w:rsid w:val="5CE23472"/>
    <w:rsid w:val="5D0BDA94"/>
    <w:rsid w:val="5D179627"/>
    <w:rsid w:val="5D1FA818"/>
    <w:rsid w:val="5D22AB01"/>
    <w:rsid w:val="5D261040"/>
    <w:rsid w:val="5D2FD3C8"/>
    <w:rsid w:val="5D338A2E"/>
    <w:rsid w:val="5D6D3437"/>
    <w:rsid w:val="5D880C9E"/>
    <w:rsid w:val="5D9035C9"/>
    <w:rsid w:val="5DA6F59E"/>
    <w:rsid w:val="5DB8B1A9"/>
    <w:rsid w:val="5DB99D36"/>
    <w:rsid w:val="5DD0A0D0"/>
    <w:rsid w:val="5DDE33D3"/>
    <w:rsid w:val="5DE7CC02"/>
    <w:rsid w:val="5DFF8542"/>
    <w:rsid w:val="5E2F4ED4"/>
    <w:rsid w:val="5E7E8525"/>
    <w:rsid w:val="5E83AE76"/>
    <w:rsid w:val="5E84D7EC"/>
    <w:rsid w:val="5EC39CD3"/>
    <w:rsid w:val="5EFC7755"/>
    <w:rsid w:val="5F17EB4E"/>
    <w:rsid w:val="5F2966F7"/>
    <w:rsid w:val="5F3CFAD6"/>
    <w:rsid w:val="5F551F01"/>
    <w:rsid w:val="5F5C7F89"/>
    <w:rsid w:val="5F8A8304"/>
    <w:rsid w:val="5FC89DD9"/>
    <w:rsid w:val="60066A20"/>
    <w:rsid w:val="601960F7"/>
    <w:rsid w:val="601A9DC6"/>
    <w:rsid w:val="602884C1"/>
    <w:rsid w:val="6075D40D"/>
    <w:rsid w:val="607B18F2"/>
    <w:rsid w:val="60ABDE0E"/>
    <w:rsid w:val="60CD39B0"/>
    <w:rsid w:val="60EC1947"/>
    <w:rsid w:val="611FF09C"/>
    <w:rsid w:val="6124BE6D"/>
    <w:rsid w:val="612541B1"/>
    <w:rsid w:val="6173685D"/>
    <w:rsid w:val="61978551"/>
    <w:rsid w:val="619EF467"/>
    <w:rsid w:val="61E70EDF"/>
    <w:rsid w:val="61E93B6B"/>
    <w:rsid w:val="61FBDAFE"/>
    <w:rsid w:val="62365626"/>
    <w:rsid w:val="62371B4A"/>
    <w:rsid w:val="62675277"/>
    <w:rsid w:val="62A254A4"/>
    <w:rsid w:val="62AF7B8A"/>
    <w:rsid w:val="6306BD83"/>
    <w:rsid w:val="63270460"/>
    <w:rsid w:val="633335C7"/>
    <w:rsid w:val="634EDBC2"/>
    <w:rsid w:val="6381666E"/>
    <w:rsid w:val="63D5988D"/>
    <w:rsid w:val="641156E2"/>
    <w:rsid w:val="64289024"/>
    <w:rsid w:val="644D1EB1"/>
    <w:rsid w:val="64B86EEC"/>
    <w:rsid w:val="64CF02B2"/>
    <w:rsid w:val="64D71BC7"/>
    <w:rsid w:val="6510AAF4"/>
    <w:rsid w:val="6529EFDE"/>
    <w:rsid w:val="65415084"/>
    <w:rsid w:val="655CDCB9"/>
    <w:rsid w:val="6571CD13"/>
    <w:rsid w:val="657CA5F5"/>
    <w:rsid w:val="65A4CA41"/>
    <w:rsid w:val="65AF1E8B"/>
    <w:rsid w:val="65B4C1AE"/>
    <w:rsid w:val="65D60519"/>
    <w:rsid w:val="65EA4681"/>
    <w:rsid w:val="6648A73A"/>
    <w:rsid w:val="665FA5EE"/>
    <w:rsid w:val="66CE0077"/>
    <w:rsid w:val="66E2F98C"/>
    <w:rsid w:val="66EA2A5F"/>
    <w:rsid w:val="671380A2"/>
    <w:rsid w:val="672206CC"/>
    <w:rsid w:val="6745990E"/>
    <w:rsid w:val="674BCE0A"/>
    <w:rsid w:val="6793D461"/>
    <w:rsid w:val="67D58063"/>
    <w:rsid w:val="686DAEDA"/>
    <w:rsid w:val="6884B1F4"/>
    <w:rsid w:val="689CF08E"/>
    <w:rsid w:val="68C33571"/>
    <w:rsid w:val="68EE53EC"/>
    <w:rsid w:val="6905A2BF"/>
    <w:rsid w:val="6911CB94"/>
    <w:rsid w:val="69345493"/>
    <w:rsid w:val="6950F710"/>
    <w:rsid w:val="6960DEE5"/>
    <w:rsid w:val="696BD758"/>
    <w:rsid w:val="697AF100"/>
    <w:rsid w:val="697BC0F8"/>
    <w:rsid w:val="69CED229"/>
    <w:rsid w:val="69D100A7"/>
    <w:rsid w:val="69F0599B"/>
    <w:rsid w:val="6A23C98D"/>
    <w:rsid w:val="6A254ECC"/>
    <w:rsid w:val="6A2E7536"/>
    <w:rsid w:val="6A370DE6"/>
    <w:rsid w:val="6A568997"/>
    <w:rsid w:val="6A5E56DE"/>
    <w:rsid w:val="6A62B7C4"/>
    <w:rsid w:val="6A89FF4D"/>
    <w:rsid w:val="6AB71ADC"/>
    <w:rsid w:val="6AC2E1E0"/>
    <w:rsid w:val="6AD6AAFC"/>
    <w:rsid w:val="6ADACA9A"/>
    <w:rsid w:val="6AFD41D9"/>
    <w:rsid w:val="6B388374"/>
    <w:rsid w:val="6B6188A7"/>
    <w:rsid w:val="6B8B31DA"/>
    <w:rsid w:val="6B8B949B"/>
    <w:rsid w:val="6B96258F"/>
    <w:rsid w:val="6BA9B961"/>
    <w:rsid w:val="6BB42420"/>
    <w:rsid w:val="6BE5E4F5"/>
    <w:rsid w:val="6BEA9CE9"/>
    <w:rsid w:val="6BF7618C"/>
    <w:rsid w:val="6C1484F5"/>
    <w:rsid w:val="6C1AB7C8"/>
    <w:rsid w:val="6C76A32D"/>
    <w:rsid w:val="6CE30DEE"/>
    <w:rsid w:val="6D34DBBC"/>
    <w:rsid w:val="6D66F1FF"/>
    <w:rsid w:val="6D8111CE"/>
    <w:rsid w:val="6D81BB77"/>
    <w:rsid w:val="6D90E5A6"/>
    <w:rsid w:val="6D9A5135"/>
    <w:rsid w:val="6D9F95A7"/>
    <w:rsid w:val="6DDBFCA4"/>
    <w:rsid w:val="6DE066E9"/>
    <w:rsid w:val="6DFD8AFF"/>
    <w:rsid w:val="6E154E6C"/>
    <w:rsid w:val="6E27E4D6"/>
    <w:rsid w:val="6E332FB6"/>
    <w:rsid w:val="6E4BDA06"/>
    <w:rsid w:val="6E7388DA"/>
    <w:rsid w:val="6E7728B3"/>
    <w:rsid w:val="6EB21B43"/>
    <w:rsid w:val="6ED2DEF5"/>
    <w:rsid w:val="6EDD4EB9"/>
    <w:rsid w:val="6EFE91A7"/>
    <w:rsid w:val="6F4368F1"/>
    <w:rsid w:val="6F7BD7E2"/>
    <w:rsid w:val="6F7DF8ED"/>
    <w:rsid w:val="6F7F7E2E"/>
    <w:rsid w:val="6FAB2A53"/>
    <w:rsid w:val="6FB28D09"/>
    <w:rsid w:val="6FCAAE63"/>
    <w:rsid w:val="6FEFBE2C"/>
    <w:rsid w:val="7034B640"/>
    <w:rsid w:val="703AD07A"/>
    <w:rsid w:val="7091F583"/>
    <w:rsid w:val="70AF344F"/>
    <w:rsid w:val="70AF7B50"/>
    <w:rsid w:val="71008070"/>
    <w:rsid w:val="712F011C"/>
    <w:rsid w:val="71313347"/>
    <w:rsid w:val="714A3359"/>
    <w:rsid w:val="7150A7F9"/>
    <w:rsid w:val="715562EA"/>
    <w:rsid w:val="71C31E83"/>
    <w:rsid w:val="71F81272"/>
    <w:rsid w:val="724524EA"/>
    <w:rsid w:val="72851C14"/>
    <w:rsid w:val="728A19C1"/>
    <w:rsid w:val="7291B7B1"/>
    <w:rsid w:val="72A2E38D"/>
    <w:rsid w:val="72BDADA5"/>
    <w:rsid w:val="72D2BAB4"/>
    <w:rsid w:val="72FB0652"/>
    <w:rsid w:val="73686E70"/>
    <w:rsid w:val="737F0F17"/>
    <w:rsid w:val="738180FC"/>
    <w:rsid w:val="73AC7216"/>
    <w:rsid w:val="73BB19DB"/>
    <w:rsid w:val="73DD3125"/>
    <w:rsid w:val="73F23978"/>
    <w:rsid w:val="73FB90CF"/>
    <w:rsid w:val="741260E5"/>
    <w:rsid w:val="74211DF9"/>
    <w:rsid w:val="7429CB73"/>
    <w:rsid w:val="743B8C37"/>
    <w:rsid w:val="748199D1"/>
    <w:rsid w:val="74868326"/>
    <w:rsid w:val="74AB377F"/>
    <w:rsid w:val="7504285C"/>
    <w:rsid w:val="750CA632"/>
    <w:rsid w:val="750E3F0F"/>
    <w:rsid w:val="7550CC1F"/>
    <w:rsid w:val="755FCBFD"/>
    <w:rsid w:val="7593D05C"/>
    <w:rsid w:val="75996CB5"/>
    <w:rsid w:val="75A3BA24"/>
    <w:rsid w:val="75AE3146"/>
    <w:rsid w:val="75DA3DD3"/>
    <w:rsid w:val="75DA844F"/>
    <w:rsid w:val="7618161E"/>
    <w:rsid w:val="76667D6C"/>
    <w:rsid w:val="76C8BC6B"/>
    <w:rsid w:val="7717AC00"/>
    <w:rsid w:val="7727F1CB"/>
    <w:rsid w:val="772A9B71"/>
    <w:rsid w:val="776387E0"/>
    <w:rsid w:val="777654B0"/>
    <w:rsid w:val="77C079AC"/>
    <w:rsid w:val="77CD251D"/>
    <w:rsid w:val="77FB4F51"/>
    <w:rsid w:val="78024DCD"/>
    <w:rsid w:val="789D2DF3"/>
    <w:rsid w:val="78AFDE1F"/>
    <w:rsid w:val="78F5E70D"/>
    <w:rsid w:val="79122511"/>
    <w:rsid w:val="79144FB8"/>
    <w:rsid w:val="792B4D6E"/>
    <w:rsid w:val="796C51A8"/>
    <w:rsid w:val="797E9157"/>
    <w:rsid w:val="798019E3"/>
    <w:rsid w:val="7991BB69"/>
    <w:rsid w:val="7994C2C7"/>
    <w:rsid w:val="799865BF"/>
    <w:rsid w:val="79CF9A8F"/>
    <w:rsid w:val="79EEE4E7"/>
    <w:rsid w:val="79FD799C"/>
    <w:rsid w:val="7A291D3F"/>
    <w:rsid w:val="7A62EB61"/>
    <w:rsid w:val="7A75D7DD"/>
    <w:rsid w:val="7AA31798"/>
    <w:rsid w:val="7AAB57BC"/>
    <w:rsid w:val="7ACAE43C"/>
    <w:rsid w:val="7B11B9DA"/>
    <w:rsid w:val="7B383506"/>
    <w:rsid w:val="7B53B8FC"/>
    <w:rsid w:val="7B6860F9"/>
    <w:rsid w:val="7B84D7BB"/>
    <w:rsid w:val="7B8BF93C"/>
    <w:rsid w:val="7B8EDFA4"/>
    <w:rsid w:val="7BE36FCC"/>
    <w:rsid w:val="7BF4C2FD"/>
    <w:rsid w:val="7BFC0EE0"/>
    <w:rsid w:val="7C02B4DE"/>
    <w:rsid w:val="7C07BC10"/>
    <w:rsid w:val="7C1A919B"/>
    <w:rsid w:val="7C257541"/>
    <w:rsid w:val="7C33DAAD"/>
    <w:rsid w:val="7C58CED6"/>
    <w:rsid w:val="7C8F0710"/>
    <w:rsid w:val="7CA1ED79"/>
    <w:rsid w:val="7CCB6D4E"/>
    <w:rsid w:val="7CF60C43"/>
    <w:rsid w:val="7D0A1E4E"/>
    <w:rsid w:val="7D590424"/>
    <w:rsid w:val="7D6F5F42"/>
    <w:rsid w:val="7D75D92E"/>
    <w:rsid w:val="7D8F7FF2"/>
    <w:rsid w:val="7D928F97"/>
    <w:rsid w:val="7DA4220C"/>
    <w:rsid w:val="7DB5709F"/>
    <w:rsid w:val="7DD4E2FB"/>
    <w:rsid w:val="7DD7CC37"/>
    <w:rsid w:val="7DFBA8FC"/>
    <w:rsid w:val="7ECB998B"/>
    <w:rsid w:val="7ED5AAB5"/>
    <w:rsid w:val="7ED9A94B"/>
    <w:rsid w:val="7EE040BC"/>
    <w:rsid w:val="7EF7702D"/>
    <w:rsid w:val="7EFE6B03"/>
    <w:rsid w:val="7F1506D7"/>
    <w:rsid w:val="7F269C5A"/>
    <w:rsid w:val="7F89541B"/>
    <w:rsid w:val="7F98DC5F"/>
    <w:rsid w:val="7FEC51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F8630"/>
  <w14:defaultImageDpi w14:val="330"/>
  <w15:docId w15:val="{5346FD98-807F-4B12-A6C5-095A37AF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72"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9D"/>
    <w:rPr>
      <w:sz w:val="24"/>
      <w:szCs w:val="24"/>
    </w:rPr>
  </w:style>
  <w:style w:type="paragraph" w:styleId="Heading1">
    <w:name w:val="heading 1"/>
    <w:basedOn w:val="Normal"/>
    <w:link w:val="Heading1Char"/>
    <w:uiPriority w:val="1"/>
    <w:qFormat/>
    <w:rsid w:val="000F4415"/>
    <w:pPr>
      <w:widowControl w:val="0"/>
      <w:autoSpaceDE w:val="0"/>
      <w:autoSpaceDN w:val="0"/>
      <w:ind w:left="790"/>
      <w:outlineLvl w:val="0"/>
    </w:pPr>
    <w:rPr>
      <w:rFonts w:ascii="Arial" w:eastAsia="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7CA"/>
    <w:pPr>
      <w:tabs>
        <w:tab w:val="center" w:pos="4320"/>
        <w:tab w:val="right" w:pos="8640"/>
      </w:tabs>
    </w:pPr>
  </w:style>
  <w:style w:type="paragraph" w:styleId="Footer">
    <w:name w:val="footer"/>
    <w:basedOn w:val="Normal"/>
    <w:link w:val="FooterChar"/>
    <w:rsid w:val="006347CA"/>
    <w:pPr>
      <w:tabs>
        <w:tab w:val="center" w:pos="4320"/>
        <w:tab w:val="right" w:pos="8640"/>
      </w:tabs>
    </w:pPr>
  </w:style>
  <w:style w:type="paragraph" w:styleId="BalloonText">
    <w:name w:val="Balloon Text"/>
    <w:basedOn w:val="Normal"/>
    <w:semiHidden/>
    <w:rsid w:val="007557FB"/>
    <w:rPr>
      <w:rFonts w:ascii="Tahoma" w:hAnsi="Tahoma" w:cs="Tahoma"/>
      <w:sz w:val="16"/>
      <w:szCs w:val="16"/>
    </w:rPr>
  </w:style>
  <w:style w:type="paragraph" w:customStyle="1" w:styleId="ColorfulList-Accent11">
    <w:name w:val="Colorful List - Accent 11"/>
    <w:basedOn w:val="Normal"/>
    <w:uiPriority w:val="72"/>
    <w:qFormat/>
    <w:rsid w:val="001F3E7C"/>
    <w:pPr>
      <w:ind w:left="720"/>
      <w:contextualSpacing/>
    </w:pPr>
  </w:style>
  <w:style w:type="character" w:customStyle="1" w:styleId="FooterChar">
    <w:name w:val="Footer Char"/>
    <w:link w:val="Footer"/>
    <w:rsid w:val="001F3E7C"/>
    <w:rPr>
      <w:sz w:val="24"/>
      <w:szCs w:val="24"/>
      <w:lang w:eastAsia="en-US"/>
    </w:rPr>
  </w:style>
  <w:style w:type="paragraph" w:styleId="FootnoteText">
    <w:name w:val="footnote text"/>
    <w:basedOn w:val="Normal"/>
    <w:link w:val="FootnoteTextChar"/>
    <w:uiPriority w:val="99"/>
    <w:rsid w:val="001F3E7C"/>
  </w:style>
  <w:style w:type="character" w:customStyle="1" w:styleId="FootnoteTextChar">
    <w:name w:val="Footnote Text Char"/>
    <w:link w:val="FootnoteText"/>
    <w:uiPriority w:val="99"/>
    <w:rsid w:val="001F3E7C"/>
    <w:rPr>
      <w:sz w:val="24"/>
      <w:szCs w:val="24"/>
      <w:lang w:eastAsia="en-US"/>
    </w:rPr>
  </w:style>
  <w:style w:type="character" w:styleId="FootnoteReference">
    <w:name w:val="footnote reference"/>
    <w:uiPriority w:val="99"/>
    <w:rsid w:val="001F3E7C"/>
    <w:rPr>
      <w:vertAlign w:val="superscript"/>
    </w:rPr>
  </w:style>
  <w:style w:type="character" w:styleId="Hyperlink">
    <w:name w:val="Hyperlink"/>
    <w:uiPriority w:val="99"/>
    <w:rsid w:val="006F18AD"/>
    <w:rPr>
      <w:color w:val="0000FF"/>
      <w:u w:val="single"/>
    </w:rPr>
  </w:style>
  <w:style w:type="paragraph" w:styleId="ListParagraph">
    <w:name w:val="List Paragraph"/>
    <w:basedOn w:val="Normal"/>
    <w:uiPriority w:val="34"/>
    <w:qFormat/>
    <w:rsid w:val="004E68AF"/>
    <w:pPr>
      <w:ind w:left="720"/>
      <w:contextualSpacing/>
    </w:pPr>
  </w:style>
  <w:style w:type="paragraph" w:styleId="Revision">
    <w:name w:val="Revision"/>
    <w:hidden/>
    <w:uiPriority w:val="71"/>
    <w:rsid w:val="00BD2EEB"/>
    <w:rPr>
      <w:sz w:val="24"/>
      <w:szCs w:val="24"/>
    </w:rPr>
  </w:style>
  <w:style w:type="character" w:styleId="FollowedHyperlink">
    <w:name w:val="FollowedHyperlink"/>
    <w:basedOn w:val="DefaultParagraphFont"/>
    <w:rsid w:val="0044143C"/>
    <w:rPr>
      <w:color w:val="800080" w:themeColor="followedHyperlink"/>
      <w:u w:val="single"/>
    </w:rPr>
  </w:style>
  <w:style w:type="character" w:styleId="CommentReference">
    <w:name w:val="annotation reference"/>
    <w:basedOn w:val="DefaultParagraphFont"/>
    <w:uiPriority w:val="99"/>
    <w:rsid w:val="00297290"/>
    <w:rPr>
      <w:sz w:val="18"/>
      <w:szCs w:val="18"/>
    </w:rPr>
  </w:style>
  <w:style w:type="paragraph" w:styleId="CommentText">
    <w:name w:val="annotation text"/>
    <w:basedOn w:val="Normal"/>
    <w:link w:val="CommentTextChar"/>
    <w:uiPriority w:val="99"/>
    <w:rsid w:val="00297290"/>
  </w:style>
  <w:style w:type="character" w:customStyle="1" w:styleId="CommentTextChar">
    <w:name w:val="Comment Text Char"/>
    <w:basedOn w:val="DefaultParagraphFont"/>
    <w:link w:val="CommentText"/>
    <w:uiPriority w:val="99"/>
    <w:rsid w:val="00297290"/>
    <w:rPr>
      <w:sz w:val="24"/>
      <w:szCs w:val="24"/>
    </w:rPr>
  </w:style>
  <w:style w:type="paragraph" w:styleId="CommentSubject">
    <w:name w:val="annotation subject"/>
    <w:basedOn w:val="CommentText"/>
    <w:next w:val="CommentText"/>
    <w:link w:val="CommentSubjectChar"/>
    <w:rsid w:val="00297290"/>
    <w:rPr>
      <w:b/>
      <w:bCs/>
      <w:sz w:val="20"/>
      <w:szCs w:val="20"/>
    </w:rPr>
  </w:style>
  <w:style w:type="character" w:customStyle="1" w:styleId="CommentSubjectChar">
    <w:name w:val="Comment Subject Char"/>
    <w:basedOn w:val="CommentTextChar"/>
    <w:link w:val="CommentSubject"/>
    <w:rsid w:val="00297290"/>
    <w:rPr>
      <w:b/>
      <w:bCs/>
      <w:sz w:val="24"/>
      <w:szCs w:val="24"/>
    </w:rPr>
  </w:style>
  <w:style w:type="character" w:customStyle="1" w:styleId="HeaderChar">
    <w:name w:val="Header Char"/>
    <w:basedOn w:val="DefaultParagraphFont"/>
    <w:link w:val="Header"/>
    <w:uiPriority w:val="99"/>
    <w:rsid w:val="00052CB8"/>
    <w:rPr>
      <w:sz w:val="24"/>
      <w:szCs w:val="24"/>
    </w:rPr>
  </w:style>
  <w:style w:type="character" w:customStyle="1" w:styleId="UnresolvedMention1">
    <w:name w:val="Unresolved Mention1"/>
    <w:basedOn w:val="DefaultParagraphFont"/>
    <w:uiPriority w:val="99"/>
    <w:semiHidden/>
    <w:unhideWhenUsed/>
    <w:rsid w:val="001D17A9"/>
    <w:rPr>
      <w:color w:val="808080"/>
      <w:shd w:val="clear" w:color="auto" w:fill="E6E6E6"/>
    </w:rPr>
  </w:style>
  <w:style w:type="paragraph" w:styleId="NormalWeb">
    <w:name w:val="Normal (Web)"/>
    <w:basedOn w:val="Normal"/>
    <w:uiPriority w:val="99"/>
    <w:semiHidden/>
    <w:unhideWhenUsed/>
    <w:rsid w:val="00125590"/>
    <w:pPr>
      <w:spacing w:before="100" w:beforeAutospacing="1" w:after="100" w:afterAutospacing="1"/>
    </w:pPr>
  </w:style>
  <w:style w:type="character" w:customStyle="1" w:styleId="Heading1Char">
    <w:name w:val="Heading 1 Char"/>
    <w:basedOn w:val="DefaultParagraphFont"/>
    <w:link w:val="Heading1"/>
    <w:uiPriority w:val="1"/>
    <w:rsid w:val="000F4415"/>
    <w:rPr>
      <w:rFonts w:ascii="Arial" w:eastAsia="Arial" w:hAnsi="Arial" w:cs="Arial"/>
      <w:sz w:val="23"/>
      <w:szCs w:val="23"/>
    </w:rPr>
  </w:style>
  <w:style w:type="table" w:styleId="TableGrid">
    <w:name w:val="Table Grid"/>
    <w:basedOn w:val="TableNormal"/>
    <w:rsid w:val="005835C9"/>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C683D"/>
  </w:style>
  <w:style w:type="character" w:styleId="UnresolvedMention">
    <w:name w:val="Unresolved Mention"/>
    <w:basedOn w:val="DefaultParagraphFont"/>
    <w:uiPriority w:val="99"/>
    <w:semiHidden/>
    <w:unhideWhenUsed/>
    <w:rsid w:val="00F55A9A"/>
    <w:rPr>
      <w:color w:val="605E5C"/>
      <w:shd w:val="clear" w:color="auto" w:fill="E1DFDD"/>
    </w:rPr>
  </w:style>
  <w:style w:type="character" w:customStyle="1" w:styleId="normaltextrun">
    <w:name w:val="normaltextrun"/>
    <w:basedOn w:val="DefaultParagraphFont"/>
    <w:rsid w:val="00541E10"/>
  </w:style>
  <w:style w:type="character" w:customStyle="1" w:styleId="eop">
    <w:name w:val="eop"/>
    <w:basedOn w:val="DefaultParagraphFont"/>
    <w:rsid w:val="00541E10"/>
  </w:style>
  <w:style w:type="paragraph" w:customStyle="1" w:styleId="paragraph">
    <w:name w:val="paragraph"/>
    <w:basedOn w:val="Normal"/>
    <w:rsid w:val="00541E10"/>
    <w:pPr>
      <w:spacing w:before="100" w:beforeAutospacing="1" w:after="100" w:afterAutospacing="1"/>
    </w:pPr>
  </w:style>
  <w:style w:type="character" w:customStyle="1" w:styleId="superscript">
    <w:name w:val="superscript"/>
    <w:basedOn w:val="DefaultParagraphFont"/>
    <w:rsid w:val="00541E10"/>
  </w:style>
  <w:style w:type="character" w:styleId="Mention">
    <w:name w:val="Mention"/>
    <w:basedOn w:val="DefaultParagraphFont"/>
    <w:uiPriority w:val="99"/>
    <w:unhideWhenUsed/>
    <w:rsid w:val="00F4492C"/>
    <w:rPr>
      <w:color w:val="2B579A"/>
      <w:shd w:val="clear" w:color="auto" w:fill="E6E6E6"/>
    </w:rPr>
  </w:style>
  <w:style w:type="numbering" w:customStyle="1" w:styleId="CurrentList1">
    <w:name w:val="Current List1"/>
    <w:uiPriority w:val="99"/>
    <w:rsid w:val="00CC658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0257">
      <w:bodyDiv w:val="1"/>
      <w:marLeft w:val="0"/>
      <w:marRight w:val="0"/>
      <w:marTop w:val="0"/>
      <w:marBottom w:val="0"/>
      <w:divBdr>
        <w:top w:val="none" w:sz="0" w:space="0" w:color="auto"/>
        <w:left w:val="none" w:sz="0" w:space="0" w:color="auto"/>
        <w:bottom w:val="none" w:sz="0" w:space="0" w:color="auto"/>
        <w:right w:val="none" w:sz="0" w:space="0" w:color="auto"/>
      </w:divBdr>
      <w:divsChild>
        <w:div w:id="245235734">
          <w:marLeft w:val="0"/>
          <w:marRight w:val="0"/>
          <w:marTop w:val="0"/>
          <w:marBottom w:val="0"/>
          <w:divBdr>
            <w:top w:val="none" w:sz="0" w:space="0" w:color="auto"/>
            <w:left w:val="none" w:sz="0" w:space="0" w:color="auto"/>
            <w:bottom w:val="none" w:sz="0" w:space="0" w:color="auto"/>
            <w:right w:val="none" w:sz="0" w:space="0" w:color="auto"/>
          </w:divBdr>
        </w:div>
        <w:div w:id="1025525408">
          <w:marLeft w:val="0"/>
          <w:marRight w:val="0"/>
          <w:marTop w:val="0"/>
          <w:marBottom w:val="0"/>
          <w:divBdr>
            <w:top w:val="none" w:sz="0" w:space="0" w:color="auto"/>
            <w:left w:val="none" w:sz="0" w:space="0" w:color="auto"/>
            <w:bottom w:val="none" w:sz="0" w:space="0" w:color="auto"/>
            <w:right w:val="none" w:sz="0" w:space="0" w:color="auto"/>
          </w:divBdr>
        </w:div>
        <w:div w:id="1054740658">
          <w:marLeft w:val="0"/>
          <w:marRight w:val="0"/>
          <w:marTop w:val="0"/>
          <w:marBottom w:val="0"/>
          <w:divBdr>
            <w:top w:val="none" w:sz="0" w:space="0" w:color="auto"/>
            <w:left w:val="none" w:sz="0" w:space="0" w:color="auto"/>
            <w:bottom w:val="none" w:sz="0" w:space="0" w:color="auto"/>
            <w:right w:val="none" w:sz="0" w:space="0" w:color="auto"/>
          </w:divBdr>
        </w:div>
        <w:div w:id="1107238405">
          <w:marLeft w:val="0"/>
          <w:marRight w:val="0"/>
          <w:marTop w:val="0"/>
          <w:marBottom w:val="0"/>
          <w:divBdr>
            <w:top w:val="none" w:sz="0" w:space="0" w:color="auto"/>
            <w:left w:val="none" w:sz="0" w:space="0" w:color="auto"/>
            <w:bottom w:val="none" w:sz="0" w:space="0" w:color="auto"/>
            <w:right w:val="none" w:sz="0" w:space="0" w:color="auto"/>
          </w:divBdr>
        </w:div>
        <w:div w:id="1976988000">
          <w:marLeft w:val="0"/>
          <w:marRight w:val="0"/>
          <w:marTop w:val="0"/>
          <w:marBottom w:val="0"/>
          <w:divBdr>
            <w:top w:val="none" w:sz="0" w:space="0" w:color="auto"/>
            <w:left w:val="none" w:sz="0" w:space="0" w:color="auto"/>
            <w:bottom w:val="none" w:sz="0" w:space="0" w:color="auto"/>
            <w:right w:val="none" w:sz="0" w:space="0" w:color="auto"/>
          </w:divBdr>
        </w:div>
      </w:divsChild>
    </w:div>
    <w:div w:id="251939954">
      <w:bodyDiv w:val="1"/>
      <w:marLeft w:val="0"/>
      <w:marRight w:val="0"/>
      <w:marTop w:val="0"/>
      <w:marBottom w:val="0"/>
      <w:divBdr>
        <w:top w:val="none" w:sz="0" w:space="0" w:color="auto"/>
        <w:left w:val="none" w:sz="0" w:space="0" w:color="auto"/>
        <w:bottom w:val="none" w:sz="0" w:space="0" w:color="auto"/>
        <w:right w:val="none" w:sz="0" w:space="0" w:color="auto"/>
      </w:divBdr>
      <w:divsChild>
        <w:div w:id="304774032">
          <w:marLeft w:val="0"/>
          <w:marRight w:val="0"/>
          <w:marTop w:val="0"/>
          <w:marBottom w:val="0"/>
          <w:divBdr>
            <w:top w:val="none" w:sz="0" w:space="0" w:color="auto"/>
            <w:left w:val="none" w:sz="0" w:space="0" w:color="auto"/>
            <w:bottom w:val="none" w:sz="0" w:space="0" w:color="auto"/>
            <w:right w:val="none" w:sz="0" w:space="0" w:color="auto"/>
          </w:divBdr>
        </w:div>
        <w:div w:id="1159422927">
          <w:marLeft w:val="0"/>
          <w:marRight w:val="0"/>
          <w:marTop w:val="0"/>
          <w:marBottom w:val="0"/>
          <w:divBdr>
            <w:top w:val="none" w:sz="0" w:space="0" w:color="auto"/>
            <w:left w:val="none" w:sz="0" w:space="0" w:color="auto"/>
            <w:bottom w:val="none" w:sz="0" w:space="0" w:color="auto"/>
            <w:right w:val="none" w:sz="0" w:space="0" w:color="auto"/>
          </w:divBdr>
        </w:div>
        <w:div w:id="1649048238">
          <w:marLeft w:val="0"/>
          <w:marRight w:val="0"/>
          <w:marTop w:val="0"/>
          <w:marBottom w:val="0"/>
          <w:divBdr>
            <w:top w:val="none" w:sz="0" w:space="0" w:color="auto"/>
            <w:left w:val="none" w:sz="0" w:space="0" w:color="auto"/>
            <w:bottom w:val="none" w:sz="0" w:space="0" w:color="auto"/>
            <w:right w:val="none" w:sz="0" w:space="0" w:color="auto"/>
          </w:divBdr>
        </w:div>
      </w:divsChild>
    </w:div>
    <w:div w:id="253829103">
      <w:bodyDiv w:val="1"/>
      <w:marLeft w:val="0"/>
      <w:marRight w:val="0"/>
      <w:marTop w:val="0"/>
      <w:marBottom w:val="0"/>
      <w:divBdr>
        <w:top w:val="none" w:sz="0" w:space="0" w:color="auto"/>
        <w:left w:val="none" w:sz="0" w:space="0" w:color="auto"/>
        <w:bottom w:val="none" w:sz="0" w:space="0" w:color="auto"/>
        <w:right w:val="none" w:sz="0" w:space="0" w:color="auto"/>
      </w:divBdr>
      <w:divsChild>
        <w:div w:id="10569614">
          <w:marLeft w:val="0"/>
          <w:marRight w:val="0"/>
          <w:marTop w:val="0"/>
          <w:marBottom w:val="0"/>
          <w:divBdr>
            <w:top w:val="none" w:sz="0" w:space="0" w:color="auto"/>
            <w:left w:val="none" w:sz="0" w:space="0" w:color="auto"/>
            <w:bottom w:val="none" w:sz="0" w:space="0" w:color="auto"/>
            <w:right w:val="none" w:sz="0" w:space="0" w:color="auto"/>
          </w:divBdr>
        </w:div>
        <w:div w:id="563489348">
          <w:marLeft w:val="0"/>
          <w:marRight w:val="0"/>
          <w:marTop w:val="0"/>
          <w:marBottom w:val="0"/>
          <w:divBdr>
            <w:top w:val="none" w:sz="0" w:space="0" w:color="auto"/>
            <w:left w:val="none" w:sz="0" w:space="0" w:color="auto"/>
            <w:bottom w:val="none" w:sz="0" w:space="0" w:color="auto"/>
            <w:right w:val="none" w:sz="0" w:space="0" w:color="auto"/>
          </w:divBdr>
        </w:div>
        <w:div w:id="691149311">
          <w:marLeft w:val="0"/>
          <w:marRight w:val="0"/>
          <w:marTop w:val="0"/>
          <w:marBottom w:val="0"/>
          <w:divBdr>
            <w:top w:val="none" w:sz="0" w:space="0" w:color="auto"/>
            <w:left w:val="none" w:sz="0" w:space="0" w:color="auto"/>
            <w:bottom w:val="none" w:sz="0" w:space="0" w:color="auto"/>
            <w:right w:val="none" w:sz="0" w:space="0" w:color="auto"/>
          </w:divBdr>
        </w:div>
        <w:div w:id="1651136231">
          <w:marLeft w:val="0"/>
          <w:marRight w:val="0"/>
          <w:marTop w:val="0"/>
          <w:marBottom w:val="0"/>
          <w:divBdr>
            <w:top w:val="none" w:sz="0" w:space="0" w:color="auto"/>
            <w:left w:val="none" w:sz="0" w:space="0" w:color="auto"/>
            <w:bottom w:val="none" w:sz="0" w:space="0" w:color="auto"/>
            <w:right w:val="none" w:sz="0" w:space="0" w:color="auto"/>
          </w:divBdr>
        </w:div>
      </w:divsChild>
    </w:div>
    <w:div w:id="304046728">
      <w:bodyDiv w:val="1"/>
      <w:marLeft w:val="0"/>
      <w:marRight w:val="0"/>
      <w:marTop w:val="0"/>
      <w:marBottom w:val="0"/>
      <w:divBdr>
        <w:top w:val="none" w:sz="0" w:space="0" w:color="auto"/>
        <w:left w:val="none" w:sz="0" w:space="0" w:color="auto"/>
        <w:bottom w:val="none" w:sz="0" w:space="0" w:color="auto"/>
        <w:right w:val="none" w:sz="0" w:space="0" w:color="auto"/>
      </w:divBdr>
    </w:div>
    <w:div w:id="358818372">
      <w:bodyDiv w:val="1"/>
      <w:marLeft w:val="0"/>
      <w:marRight w:val="0"/>
      <w:marTop w:val="0"/>
      <w:marBottom w:val="0"/>
      <w:divBdr>
        <w:top w:val="none" w:sz="0" w:space="0" w:color="auto"/>
        <w:left w:val="none" w:sz="0" w:space="0" w:color="auto"/>
        <w:bottom w:val="none" w:sz="0" w:space="0" w:color="auto"/>
        <w:right w:val="none" w:sz="0" w:space="0" w:color="auto"/>
      </w:divBdr>
      <w:divsChild>
        <w:div w:id="538398485">
          <w:marLeft w:val="0"/>
          <w:marRight w:val="0"/>
          <w:marTop w:val="0"/>
          <w:marBottom w:val="0"/>
          <w:divBdr>
            <w:top w:val="none" w:sz="0" w:space="0" w:color="auto"/>
            <w:left w:val="none" w:sz="0" w:space="0" w:color="auto"/>
            <w:bottom w:val="none" w:sz="0" w:space="0" w:color="auto"/>
            <w:right w:val="none" w:sz="0" w:space="0" w:color="auto"/>
          </w:divBdr>
        </w:div>
        <w:div w:id="758526163">
          <w:marLeft w:val="0"/>
          <w:marRight w:val="0"/>
          <w:marTop w:val="0"/>
          <w:marBottom w:val="0"/>
          <w:divBdr>
            <w:top w:val="none" w:sz="0" w:space="0" w:color="auto"/>
            <w:left w:val="none" w:sz="0" w:space="0" w:color="auto"/>
            <w:bottom w:val="none" w:sz="0" w:space="0" w:color="auto"/>
            <w:right w:val="none" w:sz="0" w:space="0" w:color="auto"/>
          </w:divBdr>
        </w:div>
        <w:div w:id="1267805811">
          <w:marLeft w:val="0"/>
          <w:marRight w:val="0"/>
          <w:marTop w:val="0"/>
          <w:marBottom w:val="0"/>
          <w:divBdr>
            <w:top w:val="none" w:sz="0" w:space="0" w:color="auto"/>
            <w:left w:val="none" w:sz="0" w:space="0" w:color="auto"/>
            <w:bottom w:val="none" w:sz="0" w:space="0" w:color="auto"/>
            <w:right w:val="none" w:sz="0" w:space="0" w:color="auto"/>
          </w:divBdr>
        </w:div>
        <w:div w:id="1464469990">
          <w:marLeft w:val="0"/>
          <w:marRight w:val="0"/>
          <w:marTop w:val="0"/>
          <w:marBottom w:val="0"/>
          <w:divBdr>
            <w:top w:val="none" w:sz="0" w:space="0" w:color="auto"/>
            <w:left w:val="none" w:sz="0" w:space="0" w:color="auto"/>
            <w:bottom w:val="none" w:sz="0" w:space="0" w:color="auto"/>
            <w:right w:val="none" w:sz="0" w:space="0" w:color="auto"/>
          </w:divBdr>
        </w:div>
        <w:div w:id="1874610614">
          <w:marLeft w:val="0"/>
          <w:marRight w:val="0"/>
          <w:marTop w:val="0"/>
          <w:marBottom w:val="0"/>
          <w:divBdr>
            <w:top w:val="none" w:sz="0" w:space="0" w:color="auto"/>
            <w:left w:val="none" w:sz="0" w:space="0" w:color="auto"/>
            <w:bottom w:val="none" w:sz="0" w:space="0" w:color="auto"/>
            <w:right w:val="none" w:sz="0" w:space="0" w:color="auto"/>
          </w:divBdr>
        </w:div>
      </w:divsChild>
    </w:div>
    <w:div w:id="537470322">
      <w:bodyDiv w:val="1"/>
      <w:marLeft w:val="0"/>
      <w:marRight w:val="0"/>
      <w:marTop w:val="0"/>
      <w:marBottom w:val="0"/>
      <w:divBdr>
        <w:top w:val="none" w:sz="0" w:space="0" w:color="auto"/>
        <w:left w:val="none" w:sz="0" w:space="0" w:color="auto"/>
        <w:bottom w:val="none" w:sz="0" w:space="0" w:color="auto"/>
        <w:right w:val="none" w:sz="0" w:space="0" w:color="auto"/>
      </w:divBdr>
      <w:divsChild>
        <w:div w:id="1316227669">
          <w:marLeft w:val="0"/>
          <w:marRight w:val="0"/>
          <w:marTop w:val="0"/>
          <w:marBottom w:val="0"/>
          <w:divBdr>
            <w:top w:val="none" w:sz="0" w:space="0" w:color="auto"/>
            <w:left w:val="none" w:sz="0" w:space="0" w:color="auto"/>
            <w:bottom w:val="none" w:sz="0" w:space="0" w:color="auto"/>
            <w:right w:val="none" w:sz="0" w:space="0" w:color="auto"/>
          </w:divBdr>
        </w:div>
        <w:div w:id="1754429952">
          <w:marLeft w:val="0"/>
          <w:marRight w:val="0"/>
          <w:marTop w:val="0"/>
          <w:marBottom w:val="0"/>
          <w:divBdr>
            <w:top w:val="none" w:sz="0" w:space="0" w:color="auto"/>
            <w:left w:val="none" w:sz="0" w:space="0" w:color="auto"/>
            <w:bottom w:val="none" w:sz="0" w:space="0" w:color="auto"/>
            <w:right w:val="none" w:sz="0" w:space="0" w:color="auto"/>
          </w:divBdr>
        </w:div>
        <w:div w:id="2096854806">
          <w:marLeft w:val="0"/>
          <w:marRight w:val="0"/>
          <w:marTop w:val="0"/>
          <w:marBottom w:val="0"/>
          <w:divBdr>
            <w:top w:val="none" w:sz="0" w:space="0" w:color="auto"/>
            <w:left w:val="none" w:sz="0" w:space="0" w:color="auto"/>
            <w:bottom w:val="none" w:sz="0" w:space="0" w:color="auto"/>
            <w:right w:val="none" w:sz="0" w:space="0" w:color="auto"/>
          </w:divBdr>
        </w:div>
        <w:div w:id="2100985577">
          <w:marLeft w:val="0"/>
          <w:marRight w:val="0"/>
          <w:marTop w:val="0"/>
          <w:marBottom w:val="0"/>
          <w:divBdr>
            <w:top w:val="none" w:sz="0" w:space="0" w:color="auto"/>
            <w:left w:val="none" w:sz="0" w:space="0" w:color="auto"/>
            <w:bottom w:val="none" w:sz="0" w:space="0" w:color="auto"/>
            <w:right w:val="none" w:sz="0" w:space="0" w:color="auto"/>
          </w:divBdr>
        </w:div>
      </w:divsChild>
    </w:div>
    <w:div w:id="544755571">
      <w:bodyDiv w:val="1"/>
      <w:marLeft w:val="0"/>
      <w:marRight w:val="0"/>
      <w:marTop w:val="0"/>
      <w:marBottom w:val="0"/>
      <w:divBdr>
        <w:top w:val="none" w:sz="0" w:space="0" w:color="auto"/>
        <w:left w:val="none" w:sz="0" w:space="0" w:color="auto"/>
        <w:bottom w:val="none" w:sz="0" w:space="0" w:color="auto"/>
        <w:right w:val="none" w:sz="0" w:space="0" w:color="auto"/>
      </w:divBdr>
      <w:divsChild>
        <w:div w:id="880367093">
          <w:marLeft w:val="0"/>
          <w:marRight w:val="0"/>
          <w:marTop w:val="0"/>
          <w:marBottom w:val="0"/>
          <w:divBdr>
            <w:top w:val="none" w:sz="0" w:space="0" w:color="auto"/>
            <w:left w:val="none" w:sz="0" w:space="0" w:color="auto"/>
            <w:bottom w:val="none" w:sz="0" w:space="0" w:color="auto"/>
            <w:right w:val="none" w:sz="0" w:space="0" w:color="auto"/>
          </w:divBdr>
        </w:div>
        <w:div w:id="1085539941">
          <w:marLeft w:val="0"/>
          <w:marRight w:val="0"/>
          <w:marTop w:val="0"/>
          <w:marBottom w:val="0"/>
          <w:divBdr>
            <w:top w:val="none" w:sz="0" w:space="0" w:color="auto"/>
            <w:left w:val="none" w:sz="0" w:space="0" w:color="auto"/>
            <w:bottom w:val="none" w:sz="0" w:space="0" w:color="auto"/>
            <w:right w:val="none" w:sz="0" w:space="0" w:color="auto"/>
          </w:divBdr>
        </w:div>
        <w:div w:id="1357388826">
          <w:marLeft w:val="0"/>
          <w:marRight w:val="0"/>
          <w:marTop w:val="0"/>
          <w:marBottom w:val="0"/>
          <w:divBdr>
            <w:top w:val="none" w:sz="0" w:space="0" w:color="auto"/>
            <w:left w:val="none" w:sz="0" w:space="0" w:color="auto"/>
            <w:bottom w:val="none" w:sz="0" w:space="0" w:color="auto"/>
            <w:right w:val="none" w:sz="0" w:space="0" w:color="auto"/>
          </w:divBdr>
        </w:div>
      </w:divsChild>
    </w:div>
    <w:div w:id="553276206">
      <w:bodyDiv w:val="1"/>
      <w:marLeft w:val="0"/>
      <w:marRight w:val="0"/>
      <w:marTop w:val="0"/>
      <w:marBottom w:val="0"/>
      <w:divBdr>
        <w:top w:val="none" w:sz="0" w:space="0" w:color="auto"/>
        <w:left w:val="none" w:sz="0" w:space="0" w:color="auto"/>
        <w:bottom w:val="none" w:sz="0" w:space="0" w:color="auto"/>
        <w:right w:val="none" w:sz="0" w:space="0" w:color="auto"/>
      </w:divBdr>
      <w:divsChild>
        <w:div w:id="323239134">
          <w:marLeft w:val="0"/>
          <w:marRight w:val="0"/>
          <w:marTop w:val="0"/>
          <w:marBottom w:val="0"/>
          <w:divBdr>
            <w:top w:val="none" w:sz="0" w:space="0" w:color="auto"/>
            <w:left w:val="none" w:sz="0" w:space="0" w:color="auto"/>
            <w:bottom w:val="none" w:sz="0" w:space="0" w:color="auto"/>
            <w:right w:val="none" w:sz="0" w:space="0" w:color="auto"/>
          </w:divBdr>
        </w:div>
      </w:divsChild>
    </w:div>
    <w:div w:id="611674306">
      <w:bodyDiv w:val="1"/>
      <w:marLeft w:val="0"/>
      <w:marRight w:val="0"/>
      <w:marTop w:val="0"/>
      <w:marBottom w:val="0"/>
      <w:divBdr>
        <w:top w:val="none" w:sz="0" w:space="0" w:color="auto"/>
        <w:left w:val="none" w:sz="0" w:space="0" w:color="auto"/>
        <w:bottom w:val="none" w:sz="0" w:space="0" w:color="auto"/>
        <w:right w:val="none" w:sz="0" w:space="0" w:color="auto"/>
      </w:divBdr>
      <w:divsChild>
        <w:div w:id="109321978">
          <w:marLeft w:val="0"/>
          <w:marRight w:val="0"/>
          <w:marTop w:val="0"/>
          <w:marBottom w:val="0"/>
          <w:divBdr>
            <w:top w:val="none" w:sz="0" w:space="0" w:color="auto"/>
            <w:left w:val="none" w:sz="0" w:space="0" w:color="auto"/>
            <w:bottom w:val="none" w:sz="0" w:space="0" w:color="auto"/>
            <w:right w:val="none" w:sz="0" w:space="0" w:color="auto"/>
          </w:divBdr>
        </w:div>
        <w:div w:id="478545340">
          <w:marLeft w:val="0"/>
          <w:marRight w:val="0"/>
          <w:marTop w:val="0"/>
          <w:marBottom w:val="0"/>
          <w:divBdr>
            <w:top w:val="none" w:sz="0" w:space="0" w:color="auto"/>
            <w:left w:val="none" w:sz="0" w:space="0" w:color="auto"/>
            <w:bottom w:val="none" w:sz="0" w:space="0" w:color="auto"/>
            <w:right w:val="none" w:sz="0" w:space="0" w:color="auto"/>
          </w:divBdr>
          <w:divsChild>
            <w:div w:id="1809392997">
              <w:marLeft w:val="0"/>
              <w:marRight w:val="0"/>
              <w:marTop w:val="0"/>
              <w:marBottom w:val="0"/>
              <w:divBdr>
                <w:top w:val="none" w:sz="0" w:space="0" w:color="auto"/>
                <w:left w:val="none" w:sz="0" w:space="0" w:color="auto"/>
                <w:bottom w:val="none" w:sz="0" w:space="0" w:color="auto"/>
                <w:right w:val="none" w:sz="0" w:space="0" w:color="auto"/>
              </w:divBdr>
            </w:div>
          </w:divsChild>
        </w:div>
        <w:div w:id="704868258">
          <w:marLeft w:val="0"/>
          <w:marRight w:val="0"/>
          <w:marTop w:val="0"/>
          <w:marBottom w:val="0"/>
          <w:divBdr>
            <w:top w:val="none" w:sz="0" w:space="0" w:color="auto"/>
            <w:left w:val="none" w:sz="0" w:space="0" w:color="auto"/>
            <w:bottom w:val="none" w:sz="0" w:space="0" w:color="auto"/>
            <w:right w:val="none" w:sz="0" w:space="0" w:color="auto"/>
          </w:divBdr>
        </w:div>
        <w:div w:id="929460213">
          <w:marLeft w:val="0"/>
          <w:marRight w:val="0"/>
          <w:marTop w:val="0"/>
          <w:marBottom w:val="0"/>
          <w:divBdr>
            <w:top w:val="none" w:sz="0" w:space="0" w:color="auto"/>
            <w:left w:val="none" w:sz="0" w:space="0" w:color="auto"/>
            <w:bottom w:val="none" w:sz="0" w:space="0" w:color="auto"/>
            <w:right w:val="none" w:sz="0" w:space="0" w:color="auto"/>
          </w:divBdr>
        </w:div>
        <w:div w:id="1150247126">
          <w:marLeft w:val="0"/>
          <w:marRight w:val="0"/>
          <w:marTop w:val="0"/>
          <w:marBottom w:val="0"/>
          <w:divBdr>
            <w:top w:val="none" w:sz="0" w:space="0" w:color="auto"/>
            <w:left w:val="none" w:sz="0" w:space="0" w:color="auto"/>
            <w:bottom w:val="none" w:sz="0" w:space="0" w:color="auto"/>
            <w:right w:val="none" w:sz="0" w:space="0" w:color="auto"/>
          </w:divBdr>
        </w:div>
        <w:div w:id="1295866981">
          <w:marLeft w:val="0"/>
          <w:marRight w:val="0"/>
          <w:marTop w:val="0"/>
          <w:marBottom w:val="0"/>
          <w:divBdr>
            <w:top w:val="none" w:sz="0" w:space="0" w:color="auto"/>
            <w:left w:val="none" w:sz="0" w:space="0" w:color="auto"/>
            <w:bottom w:val="none" w:sz="0" w:space="0" w:color="auto"/>
            <w:right w:val="none" w:sz="0" w:space="0" w:color="auto"/>
          </w:divBdr>
          <w:divsChild>
            <w:div w:id="96559030">
              <w:marLeft w:val="0"/>
              <w:marRight w:val="0"/>
              <w:marTop w:val="0"/>
              <w:marBottom w:val="0"/>
              <w:divBdr>
                <w:top w:val="none" w:sz="0" w:space="0" w:color="auto"/>
                <w:left w:val="none" w:sz="0" w:space="0" w:color="auto"/>
                <w:bottom w:val="none" w:sz="0" w:space="0" w:color="auto"/>
                <w:right w:val="none" w:sz="0" w:space="0" w:color="auto"/>
              </w:divBdr>
            </w:div>
            <w:div w:id="1003700496">
              <w:marLeft w:val="0"/>
              <w:marRight w:val="0"/>
              <w:marTop w:val="0"/>
              <w:marBottom w:val="0"/>
              <w:divBdr>
                <w:top w:val="none" w:sz="0" w:space="0" w:color="auto"/>
                <w:left w:val="none" w:sz="0" w:space="0" w:color="auto"/>
                <w:bottom w:val="none" w:sz="0" w:space="0" w:color="auto"/>
                <w:right w:val="none" w:sz="0" w:space="0" w:color="auto"/>
              </w:divBdr>
            </w:div>
            <w:div w:id="1184511885">
              <w:marLeft w:val="0"/>
              <w:marRight w:val="0"/>
              <w:marTop w:val="0"/>
              <w:marBottom w:val="0"/>
              <w:divBdr>
                <w:top w:val="none" w:sz="0" w:space="0" w:color="auto"/>
                <w:left w:val="none" w:sz="0" w:space="0" w:color="auto"/>
                <w:bottom w:val="none" w:sz="0" w:space="0" w:color="auto"/>
                <w:right w:val="none" w:sz="0" w:space="0" w:color="auto"/>
              </w:divBdr>
            </w:div>
            <w:div w:id="1440291603">
              <w:marLeft w:val="0"/>
              <w:marRight w:val="0"/>
              <w:marTop w:val="0"/>
              <w:marBottom w:val="0"/>
              <w:divBdr>
                <w:top w:val="none" w:sz="0" w:space="0" w:color="auto"/>
                <w:left w:val="none" w:sz="0" w:space="0" w:color="auto"/>
                <w:bottom w:val="none" w:sz="0" w:space="0" w:color="auto"/>
                <w:right w:val="none" w:sz="0" w:space="0" w:color="auto"/>
              </w:divBdr>
            </w:div>
            <w:div w:id="1894732514">
              <w:marLeft w:val="0"/>
              <w:marRight w:val="0"/>
              <w:marTop w:val="0"/>
              <w:marBottom w:val="0"/>
              <w:divBdr>
                <w:top w:val="none" w:sz="0" w:space="0" w:color="auto"/>
                <w:left w:val="none" w:sz="0" w:space="0" w:color="auto"/>
                <w:bottom w:val="none" w:sz="0" w:space="0" w:color="auto"/>
                <w:right w:val="none" w:sz="0" w:space="0" w:color="auto"/>
              </w:divBdr>
            </w:div>
            <w:div w:id="2009359502">
              <w:marLeft w:val="0"/>
              <w:marRight w:val="0"/>
              <w:marTop w:val="0"/>
              <w:marBottom w:val="0"/>
              <w:divBdr>
                <w:top w:val="none" w:sz="0" w:space="0" w:color="auto"/>
                <w:left w:val="none" w:sz="0" w:space="0" w:color="auto"/>
                <w:bottom w:val="none" w:sz="0" w:space="0" w:color="auto"/>
                <w:right w:val="none" w:sz="0" w:space="0" w:color="auto"/>
              </w:divBdr>
            </w:div>
          </w:divsChild>
        </w:div>
        <w:div w:id="1655142324">
          <w:marLeft w:val="0"/>
          <w:marRight w:val="0"/>
          <w:marTop w:val="0"/>
          <w:marBottom w:val="0"/>
          <w:divBdr>
            <w:top w:val="none" w:sz="0" w:space="0" w:color="auto"/>
            <w:left w:val="none" w:sz="0" w:space="0" w:color="auto"/>
            <w:bottom w:val="none" w:sz="0" w:space="0" w:color="auto"/>
            <w:right w:val="none" w:sz="0" w:space="0" w:color="auto"/>
          </w:divBdr>
        </w:div>
        <w:div w:id="1721435591">
          <w:marLeft w:val="0"/>
          <w:marRight w:val="0"/>
          <w:marTop w:val="0"/>
          <w:marBottom w:val="0"/>
          <w:divBdr>
            <w:top w:val="none" w:sz="0" w:space="0" w:color="auto"/>
            <w:left w:val="none" w:sz="0" w:space="0" w:color="auto"/>
            <w:bottom w:val="none" w:sz="0" w:space="0" w:color="auto"/>
            <w:right w:val="none" w:sz="0" w:space="0" w:color="auto"/>
          </w:divBdr>
          <w:divsChild>
            <w:div w:id="838692266">
              <w:marLeft w:val="0"/>
              <w:marRight w:val="0"/>
              <w:marTop w:val="0"/>
              <w:marBottom w:val="0"/>
              <w:divBdr>
                <w:top w:val="none" w:sz="0" w:space="0" w:color="auto"/>
                <w:left w:val="none" w:sz="0" w:space="0" w:color="auto"/>
                <w:bottom w:val="none" w:sz="0" w:space="0" w:color="auto"/>
                <w:right w:val="none" w:sz="0" w:space="0" w:color="auto"/>
              </w:divBdr>
            </w:div>
            <w:div w:id="1392193949">
              <w:marLeft w:val="0"/>
              <w:marRight w:val="0"/>
              <w:marTop w:val="0"/>
              <w:marBottom w:val="0"/>
              <w:divBdr>
                <w:top w:val="none" w:sz="0" w:space="0" w:color="auto"/>
                <w:left w:val="none" w:sz="0" w:space="0" w:color="auto"/>
                <w:bottom w:val="none" w:sz="0" w:space="0" w:color="auto"/>
                <w:right w:val="none" w:sz="0" w:space="0" w:color="auto"/>
              </w:divBdr>
            </w:div>
            <w:div w:id="1433357426">
              <w:marLeft w:val="0"/>
              <w:marRight w:val="0"/>
              <w:marTop w:val="0"/>
              <w:marBottom w:val="0"/>
              <w:divBdr>
                <w:top w:val="none" w:sz="0" w:space="0" w:color="auto"/>
                <w:left w:val="none" w:sz="0" w:space="0" w:color="auto"/>
                <w:bottom w:val="none" w:sz="0" w:space="0" w:color="auto"/>
                <w:right w:val="none" w:sz="0" w:space="0" w:color="auto"/>
              </w:divBdr>
            </w:div>
            <w:div w:id="1558977970">
              <w:marLeft w:val="0"/>
              <w:marRight w:val="0"/>
              <w:marTop w:val="0"/>
              <w:marBottom w:val="0"/>
              <w:divBdr>
                <w:top w:val="none" w:sz="0" w:space="0" w:color="auto"/>
                <w:left w:val="none" w:sz="0" w:space="0" w:color="auto"/>
                <w:bottom w:val="none" w:sz="0" w:space="0" w:color="auto"/>
                <w:right w:val="none" w:sz="0" w:space="0" w:color="auto"/>
              </w:divBdr>
            </w:div>
            <w:div w:id="1705793189">
              <w:marLeft w:val="0"/>
              <w:marRight w:val="0"/>
              <w:marTop w:val="0"/>
              <w:marBottom w:val="0"/>
              <w:divBdr>
                <w:top w:val="none" w:sz="0" w:space="0" w:color="auto"/>
                <w:left w:val="none" w:sz="0" w:space="0" w:color="auto"/>
                <w:bottom w:val="none" w:sz="0" w:space="0" w:color="auto"/>
                <w:right w:val="none" w:sz="0" w:space="0" w:color="auto"/>
              </w:divBdr>
            </w:div>
            <w:div w:id="1901861766">
              <w:marLeft w:val="0"/>
              <w:marRight w:val="0"/>
              <w:marTop w:val="0"/>
              <w:marBottom w:val="0"/>
              <w:divBdr>
                <w:top w:val="none" w:sz="0" w:space="0" w:color="auto"/>
                <w:left w:val="none" w:sz="0" w:space="0" w:color="auto"/>
                <w:bottom w:val="none" w:sz="0" w:space="0" w:color="auto"/>
                <w:right w:val="none" w:sz="0" w:space="0" w:color="auto"/>
              </w:divBdr>
            </w:div>
          </w:divsChild>
        </w:div>
        <w:div w:id="1905990596">
          <w:marLeft w:val="0"/>
          <w:marRight w:val="0"/>
          <w:marTop w:val="0"/>
          <w:marBottom w:val="0"/>
          <w:divBdr>
            <w:top w:val="none" w:sz="0" w:space="0" w:color="auto"/>
            <w:left w:val="none" w:sz="0" w:space="0" w:color="auto"/>
            <w:bottom w:val="none" w:sz="0" w:space="0" w:color="auto"/>
            <w:right w:val="none" w:sz="0" w:space="0" w:color="auto"/>
          </w:divBdr>
        </w:div>
        <w:div w:id="2032755151">
          <w:marLeft w:val="0"/>
          <w:marRight w:val="0"/>
          <w:marTop w:val="0"/>
          <w:marBottom w:val="0"/>
          <w:divBdr>
            <w:top w:val="none" w:sz="0" w:space="0" w:color="auto"/>
            <w:left w:val="none" w:sz="0" w:space="0" w:color="auto"/>
            <w:bottom w:val="none" w:sz="0" w:space="0" w:color="auto"/>
            <w:right w:val="none" w:sz="0" w:space="0" w:color="auto"/>
          </w:divBdr>
        </w:div>
      </w:divsChild>
    </w:div>
    <w:div w:id="741486840">
      <w:bodyDiv w:val="1"/>
      <w:marLeft w:val="0"/>
      <w:marRight w:val="0"/>
      <w:marTop w:val="0"/>
      <w:marBottom w:val="0"/>
      <w:divBdr>
        <w:top w:val="none" w:sz="0" w:space="0" w:color="auto"/>
        <w:left w:val="none" w:sz="0" w:space="0" w:color="auto"/>
        <w:bottom w:val="none" w:sz="0" w:space="0" w:color="auto"/>
        <w:right w:val="none" w:sz="0" w:space="0" w:color="auto"/>
      </w:divBdr>
      <w:divsChild>
        <w:div w:id="1493836643">
          <w:marLeft w:val="0"/>
          <w:marRight w:val="0"/>
          <w:marTop w:val="0"/>
          <w:marBottom w:val="0"/>
          <w:divBdr>
            <w:top w:val="none" w:sz="0" w:space="0" w:color="auto"/>
            <w:left w:val="none" w:sz="0" w:space="0" w:color="auto"/>
            <w:bottom w:val="none" w:sz="0" w:space="0" w:color="auto"/>
            <w:right w:val="none" w:sz="0" w:space="0" w:color="auto"/>
          </w:divBdr>
          <w:divsChild>
            <w:div w:id="807742732">
              <w:marLeft w:val="0"/>
              <w:marRight w:val="0"/>
              <w:marTop w:val="0"/>
              <w:marBottom w:val="0"/>
              <w:divBdr>
                <w:top w:val="none" w:sz="0" w:space="0" w:color="auto"/>
                <w:left w:val="none" w:sz="0" w:space="0" w:color="auto"/>
                <w:bottom w:val="none" w:sz="0" w:space="0" w:color="auto"/>
                <w:right w:val="none" w:sz="0" w:space="0" w:color="auto"/>
              </w:divBdr>
            </w:div>
            <w:div w:id="833642795">
              <w:marLeft w:val="0"/>
              <w:marRight w:val="0"/>
              <w:marTop w:val="0"/>
              <w:marBottom w:val="0"/>
              <w:divBdr>
                <w:top w:val="none" w:sz="0" w:space="0" w:color="auto"/>
                <w:left w:val="none" w:sz="0" w:space="0" w:color="auto"/>
                <w:bottom w:val="none" w:sz="0" w:space="0" w:color="auto"/>
                <w:right w:val="none" w:sz="0" w:space="0" w:color="auto"/>
              </w:divBdr>
            </w:div>
            <w:div w:id="1027369622">
              <w:marLeft w:val="0"/>
              <w:marRight w:val="0"/>
              <w:marTop w:val="0"/>
              <w:marBottom w:val="0"/>
              <w:divBdr>
                <w:top w:val="none" w:sz="0" w:space="0" w:color="auto"/>
                <w:left w:val="none" w:sz="0" w:space="0" w:color="auto"/>
                <w:bottom w:val="none" w:sz="0" w:space="0" w:color="auto"/>
                <w:right w:val="none" w:sz="0" w:space="0" w:color="auto"/>
              </w:divBdr>
            </w:div>
            <w:div w:id="1328243984">
              <w:marLeft w:val="0"/>
              <w:marRight w:val="0"/>
              <w:marTop w:val="0"/>
              <w:marBottom w:val="0"/>
              <w:divBdr>
                <w:top w:val="none" w:sz="0" w:space="0" w:color="auto"/>
                <w:left w:val="none" w:sz="0" w:space="0" w:color="auto"/>
                <w:bottom w:val="none" w:sz="0" w:space="0" w:color="auto"/>
                <w:right w:val="none" w:sz="0" w:space="0" w:color="auto"/>
              </w:divBdr>
            </w:div>
            <w:div w:id="1461338853">
              <w:marLeft w:val="0"/>
              <w:marRight w:val="0"/>
              <w:marTop w:val="0"/>
              <w:marBottom w:val="0"/>
              <w:divBdr>
                <w:top w:val="none" w:sz="0" w:space="0" w:color="auto"/>
                <w:left w:val="none" w:sz="0" w:space="0" w:color="auto"/>
                <w:bottom w:val="none" w:sz="0" w:space="0" w:color="auto"/>
                <w:right w:val="none" w:sz="0" w:space="0" w:color="auto"/>
              </w:divBdr>
            </w:div>
            <w:div w:id="1590771192">
              <w:marLeft w:val="0"/>
              <w:marRight w:val="0"/>
              <w:marTop w:val="0"/>
              <w:marBottom w:val="0"/>
              <w:divBdr>
                <w:top w:val="none" w:sz="0" w:space="0" w:color="auto"/>
                <w:left w:val="none" w:sz="0" w:space="0" w:color="auto"/>
                <w:bottom w:val="none" w:sz="0" w:space="0" w:color="auto"/>
                <w:right w:val="none" w:sz="0" w:space="0" w:color="auto"/>
              </w:divBdr>
            </w:div>
            <w:div w:id="20225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2920">
      <w:bodyDiv w:val="1"/>
      <w:marLeft w:val="0"/>
      <w:marRight w:val="0"/>
      <w:marTop w:val="0"/>
      <w:marBottom w:val="0"/>
      <w:divBdr>
        <w:top w:val="none" w:sz="0" w:space="0" w:color="auto"/>
        <w:left w:val="none" w:sz="0" w:space="0" w:color="auto"/>
        <w:bottom w:val="none" w:sz="0" w:space="0" w:color="auto"/>
        <w:right w:val="none" w:sz="0" w:space="0" w:color="auto"/>
      </w:divBdr>
    </w:div>
    <w:div w:id="1043554186">
      <w:bodyDiv w:val="1"/>
      <w:marLeft w:val="0"/>
      <w:marRight w:val="0"/>
      <w:marTop w:val="0"/>
      <w:marBottom w:val="0"/>
      <w:divBdr>
        <w:top w:val="none" w:sz="0" w:space="0" w:color="auto"/>
        <w:left w:val="none" w:sz="0" w:space="0" w:color="auto"/>
        <w:bottom w:val="none" w:sz="0" w:space="0" w:color="auto"/>
        <w:right w:val="none" w:sz="0" w:space="0" w:color="auto"/>
      </w:divBdr>
    </w:div>
    <w:div w:id="1186752168">
      <w:bodyDiv w:val="1"/>
      <w:marLeft w:val="0"/>
      <w:marRight w:val="0"/>
      <w:marTop w:val="0"/>
      <w:marBottom w:val="0"/>
      <w:divBdr>
        <w:top w:val="none" w:sz="0" w:space="0" w:color="auto"/>
        <w:left w:val="none" w:sz="0" w:space="0" w:color="auto"/>
        <w:bottom w:val="none" w:sz="0" w:space="0" w:color="auto"/>
        <w:right w:val="none" w:sz="0" w:space="0" w:color="auto"/>
      </w:divBdr>
    </w:div>
    <w:div w:id="1201819036">
      <w:bodyDiv w:val="1"/>
      <w:marLeft w:val="0"/>
      <w:marRight w:val="0"/>
      <w:marTop w:val="0"/>
      <w:marBottom w:val="0"/>
      <w:divBdr>
        <w:top w:val="none" w:sz="0" w:space="0" w:color="auto"/>
        <w:left w:val="none" w:sz="0" w:space="0" w:color="auto"/>
        <w:bottom w:val="none" w:sz="0" w:space="0" w:color="auto"/>
        <w:right w:val="none" w:sz="0" w:space="0" w:color="auto"/>
      </w:divBdr>
    </w:div>
    <w:div w:id="1229224087">
      <w:bodyDiv w:val="1"/>
      <w:marLeft w:val="0"/>
      <w:marRight w:val="0"/>
      <w:marTop w:val="0"/>
      <w:marBottom w:val="0"/>
      <w:divBdr>
        <w:top w:val="none" w:sz="0" w:space="0" w:color="auto"/>
        <w:left w:val="none" w:sz="0" w:space="0" w:color="auto"/>
        <w:bottom w:val="none" w:sz="0" w:space="0" w:color="auto"/>
        <w:right w:val="none" w:sz="0" w:space="0" w:color="auto"/>
      </w:divBdr>
      <w:divsChild>
        <w:div w:id="116916441">
          <w:marLeft w:val="0"/>
          <w:marRight w:val="0"/>
          <w:marTop w:val="0"/>
          <w:marBottom w:val="0"/>
          <w:divBdr>
            <w:top w:val="none" w:sz="0" w:space="0" w:color="auto"/>
            <w:left w:val="none" w:sz="0" w:space="0" w:color="auto"/>
            <w:bottom w:val="none" w:sz="0" w:space="0" w:color="auto"/>
            <w:right w:val="none" w:sz="0" w:space="0" w:color="auto"/>
          </w:divBdr>
        </w:div>
        <w:div w:id="122432372">
          <w:marLeft w:val="0"/>
          <w:marRight w:val="0"/>
          <w:marTop w:val="0"/>
          <w:marBottom w:val="0"/>
          <w:divBdr>
            <w:top w:val="none" w:sz="0" w:space="0" w:color="auto"/>
            <w:left w:val="none" w:sz="0" w:space="0" w:color="auto"/>
            <w:bottom w:val="none" w:sz="0" w:space="0" w:color="auto"/>
            <w:right w:val="none" w:sz="0" w:space="0" w:color="auto"/>
          </w:divBdr>
        </w:div>
        <w:div w:id="424805148">
          <w:marLeft w:val="0"/>
          <w:marRight w:val="0"/>
          <w:marTop w:val="0"/>
          <w:marBottom w:val="0"/>
          <w:divBdr>
            <w:top w:val="none" w:sz="0" w:space="0" w:color="auto"/>
            <w:left w:val="none" w:sz="0" w:space="0" w:color="auto"/>
            <w:bottom w:val="none" w:sz="0" w:space="0" w:color="auto"/>
            <w:right w:val="none" w:sz="0" w:space="0" w:color="auto"/>
          </w:divBdr>
        </w:div>
        <w:div w:id="1113791402">
          <w:marLeft w:val="0"/>
          <w:marRight w:val="0"/>
          <w:marTop w:val="0"/>
          <w:marBottom w:val="0"/>
          <w:divBdr>
            <w:top w:val="none" w:sz="0" w:space="0" w:color="auto"/>
            <w:left w:val="none" w:sz="0" w:space="0" w:color="auto"/>
            <w:bottom w:val="none" w:sz="0" w:space="0" w:color="auto"/>
            <w:right w:val="none" w:sz="0" w:space="0" w:color="auto"/>
          </w:divBdr>
        </w:div>
      </w:divsChild>
    </w:div>
    <w:div w:id="1238634193">
      <w:bodyDiv w:val="1"/>
      <w:marLeft w:val="0"/>
      <w:marRight w:val="0"/>
      <w:marTop w:val="0"/>
      <w:marBottom w:val="0"/>
      <w:divBdr>
        <w:top w:val="none" w:sz="0" w:space="0" w:color="auto"/>
        <w:left w:val="none" w:sz="0" w:space="0" w:color="auto"/>
        <w:bottom w:val="none" w:sz="0" w:space="0" w:color="auto"/>
        <w:right w:val="none" w:sz="0" w:space="0" w:color="auto"/>
      </w:divBdr>
      <w:divsChild>
        <w:div w:id="955409678">
          <w:marLeft w:val="0"/>
          <w:marRight w:val="0"/>
          <w:marTop w:val="0"/>
          <w:marBottom w:val="0"/>
          <w:divBdr>
            <w:top w:val="none" w:sz="0" w:space="0" w:color="auto"/>
            <w:left w:val="none" w:sz="0" w:space="0" w:color="auto"/>
            <w:bottom w:val="none" w:sz="0" w:space="0" w:color="auto"/>
            <w:right w:val="none" w:sz="0" w:space="0" w:color="auto"/>
          </w:divBdr>
        </w:div>
        <w:div w:id="991523267">
          <w:marLeft w:val="0"/>
          <w:marRight w:val="0"/>
          <w:marTop w:val="0"/>
          <w:marBottom w:val="0"/>
          <w:divBdr>
            <w:top w:val="none" w:sz="0" w:space="0" w:color="auto"/>
            <w:left w:val="none" w:sz="0" w:space="0" w:color="auto"/>
            <w:bottom w:val="none" w:sz="0" w:space="0" w:color="auto"/>
            <w:right w:val="none" w:sz="0" w:space="0" w:color="auto"/>
          </w:divBdr>
        </w:div>
        <w:div w:id="1620405878">
          <w:marLeft w:val="0"/>
          <w:marRight w:val="0"/>
          <w:marTop w:val="0"/>
          <w:marBottom w:val="0"/>
          <w:divBdr>
            <w:top w:val="none" w:sz="0" w:space="0" w:color="auto"/>
            <w:left w:val="none" w:sz="0" w:space="0" w:color="auto"/>
            <w:bottom w:val="none" w:sz="0" w:space="0" w:color="auto"/>
            <w:right w:val="none" w:sz="0" w:space="0" w:color="auto"/>
          </w:divBdr>
        </w:div>
        <w:div w:id="1767192482">
          <w:marLeft w:val="0"/>
          <w:marRight w:val="0"/>
          <w:marTop w:val="0"/>
          <w:marBottom w:val="0"/>
          <w:divBdr>
            <w:top w:val="none" w:sz="0" w:space="0" w:color="auto"/>
            <w:left w:val="none" w:sz="0" w:space="0" w:color="auto"/>
            <w:bottom w:val="none" w:sz="0" w:space="0" w:color="auto"/>
            <w:right w:val="none" w:sz="0" w:space="0" w:color="auto"/>
          </w:divBdr>
        </w:div>
        <w:div w:id="1811288677">
          <w:marLeft w:val="0"/>
          <w:marRight w:val="0"/>
          <w:marTop w:val="0"/>
          <w:marBottom w:val="0"/>
          <w:divBdr>
            <w:top w:val="none" w:sz="0" w:space="0" w:color="auto"/>
            <w:left w:val="none" w:sz="0" w:space="0" w:color="auto"/>
            <w:bottom w:val="none" w:sz="0" w:space="0" w:color="auto"/>
            <w:right w:val="none" w:sz="0" w:space="0" w:color="auto"/>
          </w:divBdr>
        </w:div>
      </w:divsChild>
    </w:div>
    <w:div w:id="1274942736">
      <w:bodyDiv w:val="1"/>
      <w:marLeft w:val="0"/>
      <w:marRight w:val="0"/>
      <w:marTop w:val="0"/>
      <w:marBottom w:val="0"/>
      <w:divBdr>
        <w:top w:val="none" w:sz="0" w:space="0" w:color="auto"/>
        <w:left w:val="none" w:sz="0" w:space="0" w:color="auto"/>
        <w:bottom w:val="none" w:sz="0" w:space="0" w:color="auto"/>
        <w:right w:val="none" w:sz="0" w:space="0" w:color="auto"/>
      </w:divBdr>
    </w:div>
    <w:div w:id="1473400286">
      <w:bodyDiv w:val="1"/>
      <w:marLeft w:val="0"/>
      <w:marRight w:val="0"/>
      <w:marTop w:val="0"/>
      <w:marBottom w:val="0"/>
      <w:divBdr>
        <w:top w:val="none" w:sz="0" w:space="0" w:color="auto"/>
        <w:left w:val="none" w:sz="0" w:space="0" w:color="auto"/>
        <w:bottom w:val="none" w:sz="0" w:space="0" w:color="auto"/>
        <w:right w:val="none" w:sz="0" w:space="0" w:color="auto"/>
      </w:divBdr>
    </w:div>
    <w:div w:id="1537620305">
      <w:bodyDiv w:val="1"/>
      <w:marLeft w:val="0"/>
      <w:marRight w:val="0"/>
      <w:marTop w:val="0"/>
      <w:marBottom w:val="0"/>
      <w:divBdr>
        <w:top w:val="none" w:sz="0" w:space="0" w:color="auto"/>
        <w:left w:val="none" w:sz="0" w:space="0" w:color="auto"/>
        <w:bottom w:val="none" w:sz="0" w:space="0" w:color="auto"/>
        <w:right w:val="none" w:sz="0" w:space="0" w:color="auto"/>
      </w:divBdr>
      <w:divsChild>
        <w:div w:id="463893577">
          <w:marLeft w:val="0"/>
          <w:marRight w:val="0"/>
          <w:marTop w:val="0"/>
          <w:marBottom w:val="0"/>
          <w:divBdr>
            <w:top w:val="none" w:sz="0" w:space="0" w:color="auto"/>
            <w:left w:val="none" w:sz="0" w:space="0" w:color="auto"/>
            <w:bottom w:val="none" w:sz="0" w:space="0" w:color="auto"/>
            <w:right w:val="none" w:sz="0" w:space="0" w:color="auto"/>
          </w:divBdr>
        </w:div>
        <w:div w:id="879709911">
          <w:marLeft w:val="0"/>
          <w:marRight w:val="0"/>
          <w:marTop w:val="0"/>
          <w:marBottom w:val="0"/>
          <w:divBdr>
            <w:top w:val="none" w:sz="0" w:space="0" w:color="auto"/>
            <w:left w:val="none" w:sz="0" w:space="0" w:color="auto"/>
            <w:bottom w:val="none" w:sz="0" w:space="0" w:color="auto"/>
            <w:right w:val="none" w:sz="0" w:space="0" w:color="auto"/>
          </w:divBdr>
        </w:div>
        <w:div w:id="982275774">
          <w:marLeft w:val="0"/>
          <w:marRight w:val="0"/>
          <w:marTop w:val="0"/>
          <w:marBottom w:val="0"/>
          <w:divBdr>
            <w:top w:val="none" w:sz="0" w:space="0" w:color="auto"/>
            <w:left w:val="none" w:sz="0" w:space="0" w:color="auto"/>
            <w:bottom w:val="none" w:sz="0" w:space="0" w:color="auto"/>
            <w:right w:val="none" w:sz="0" w:space="0" w:color="auto"/>
          </w:divBdr>
        </w:div>
        <w:div w:id="1166556178">
          <w:marLeft w:val="0"/>
          <w:marRight w:val="0"/>
          <w:marTop w:val="0"/>
          <w:marBottom w:val="0"/>
          <w:divBdr>
            <w:top w:val="none" w:sz="0" w:space="0" w:color="auto"/>
            <w:left w:val="none" w:sz="0" w:space="0" w:color="auto"/>
            <w:bottom w:val="none" w:sz="0" w:space="0" w:color="auto"/>
            <w:right w:val="none" w:sz="0" w:space="0" w:color="auto"/>
          </w:divBdr>
        </w:div>
      </w:divsChild>
    </w:div>
    <w:div w:id="1604415037">
      <w:bodyDiv w:val="1"/>
      <w:marLeft w:val="0"/>
      <w:marRight w:val="0"/>
      <w:marTop w:val="0"/>
      <w:marBottom w:val="0"/>
      <w:divBdr>
        <w:top w:val="none" w:sz="0" w:space="0" w:color="auto"/>
        <w:left w:val="none" w:sz="0" w:space="0" w:color="auto"/>
        <w:bottom w:val="none" w:sz="0" w:space="0" w:color="auto"/>
        <w:right w:val="none" w:sz="0" w:space="0" w:color="auto"/>
      </w:divBdr>
    </w:div>
    <w:div w:id="1713505407">
      <w:bodyDiv w:val="1"/>
      <w:marLeft w:val="0"/>
      <w:marRight w:val="0"/>
      <w:marTop w:val="0"/>
      <w:marBottom w:val="0"/>
      <w:divBdr>
        <w:top w:val="none" w:sz="0" w:space="0" w:color="auto"/>
        <w:left w:val="none" w:sz="0" w:space="0" w:color="auto"/>
        <w:bottom w:val="none" w:sz="0" w:space="0" w:color="auto"/>
        <w:right w:val="none" w:sz="0" w:space="0" w:color="auto"/>
      </w:divBdr>
      <w:divsChild>
        <w:div w:id="116070897">
          <w:marLeft w:val="0"/>
          <w:marRight w:val="0"/>
          <w:marTop w:val="0"/>
          <w:marBottom w:val="0"/>
          <w:divBdr>
            <w:top w:val="none" w:sz="0" w:space="0" w:color="auto"/>
            <w:left w:val="none" w:sz="0" w:space="0" w:color="auto"/>
            <w:bottom w:val="none" w:sz="0" w:space="0" w:color="auto"/>
            <w:right w:val="none" w:sz="0" w:space="0" w:color="auto"/>
          </w:divBdr>
        </w:div>
        <w:div w:id="650989830">
          <w:marLeft w:val="0"/>
          <w:marRight w:val="0"/>
          <w:marTop w:val="0"/>
          <w:marBottom w:val="0"/>
          <w:divBdr>
            <w:top w:val="none" w:sz="0" w:space="0" w:color="auto"/>
            <w:left w:val="none" w:sz="0" w:space="0" w:color="auto"/>
            <w:bottom w:val="none" w:sz="0" w:space="0" w:color="auto"/>
            <w:right w:val="none" w:sz="0" w:space="0" w:color="auto"/>
          </w:divBdr>
        </w:div>
        <w:div w:id="1012343955">
          <w:marLeft w:val="0"/>
          <w:marRight w:val="0"/>
          <w:marTop w:val="0"/>
          <w:marBottom w:val="0"/>
          <w:divBdr>
            <w:top w:val="none" w:sz="0" w:space="0" w:color="auto"/>
            <w:left w:val="none" w:sz="0" w:space="0" w:color="auto"/>
            <w:bottom w:val="none" w:sz="0" w:space="0" w:color="auto"/>
            <w:right w:val="none" w:sz="0" w:space="0" w:color="auto"/>
          </w:divBdr>
        </w:div>
        <w:div w:id="1121341151">
          <w:marLeft w:val="0"/>
          <w:marRight w:val="0"/>
          <w:marTop w:val="0"/>
          <w:marBottom w:val="0"/>
          <w:divBdr>
            <w:top w:val="none" w:sz="0" w:space="0" w:color="auto"/>
            <w:left w:val="none" w:sz="0" w:space="0" w:color="auto"/>
            <w:bottom w:val="none" w:sz="0" w:space="0" w:color="auto"/>
            <w:right w:val="none" w:sz="0" w:space="0" w:color="auto"/>
          </w:divBdr>
        </w:div>
        <w:div w:id="1321080124">
          <w:marLeft w:val="0"/>
          <w:marRight w:val="0"/>
          <w:marTop w:val="0"/>
          <w:marBottom w:val="0"/>
          <w:divBdr>
            <w:top w:val="none" w:sz="0" w:space="0" w:color="auto"/>
            <w:left w:val="none" w:sz="0" w:space="0" w:color="auto"/>
            <w:bottom w:val="none" w:sz="0" w:space="0" w:color="auto"/>
            <w:right w:val="none" w:sz="0" w:space="0" w:color="auto"/>
          </w:divBdr>
        </w:div>
      </w:divsChild>
    </w:div>
    <w:div w:id="2058040534">
      <w:bodyDiv w:val="1"/>
      <w:marLeft w:val="0"/>
      <w:marRight w:val="0"/>
      <w:marTop w:val="0"/>
      <w:marBottom w:val="0"/>
      <w:divBdr>
        <w:top w:val="none" w:sz="0" w:space="0" w:color="auto"/>
        <w:left w:val="none" w:sz="0" w:space="0" w:color="auto"/>
        <w:bottom w:val="none" w:sz="0" w:space="0" w:color="auto"/>
        <w:right w:val="none" w:sz="0" w:space="0" w:color="auto"/>
      </w:divBdr>
      <w:divsChild>
        <w:div w:id="1789543939">
          <w:marLeft w:val="0"/>
          <w:marRight w:val="0"/>
          <w:marTop w:val="0"/>
          <w:marBottom w:val="0"/>
          <w:divBdr>
            <w:top w:val="none" w:sz="0" w:space="0" w:color="auto"/>
            <w:left w:val="none" w:sz="0" w:space="0" w:color="auto"/>
            <w:bottom w:val="none" w:sz="0" w:space="0" w:color="auto"/>
            <w:right w:val="none" w:sz="0" w:space="0" w:color="auto"/>
          </w:divBdr>
        </w:div>
        <w:div w:id="18577650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sd.org/event/2026-employee-information-for-annual-enrolment/" TargetMode="External"/><Relationship Id="rId18" Type="http://schemas.openxmlformats.org/officeDocument/2006/relationships/hyperlink" Target="mailto:mtcustserv@cpg.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sd.org/event/2026-annual-enrollment-information-for-administrators/" TargetMode="External"/><Relationship Id="rId7" Type="http://schemas.openxmlformats.org/officeDocument/2006/relationships/styles" Target="styles.xml"/><Relationship Id="rId12" Type="http://schemas.openxmlformats.org/officeDocument/2006/relationships/hyperlink" Target="https://edsd.org/finance/humanresources/" TargetMode="External"/><Relationship Id="rId17" Type="http://schemas.openxmlformats.org/officeDocument/2006/relationships/hyperlink" Target="https://signin.cpg.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ignin.cpg.org/" TargetMode="External"/><Relationship Id="rId20" Type="http://schemas.openxmlformats.org/officeDocument/2006/relationships/hyperlink" Target="http://www.cpg.org/mtdo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pg.org/globalassets/documents/publications/medical-trust-administrative-policy-manual.pdf"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www.cpg.org/mtdo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sd.org/event/2026-annual-enrollment-information-for-administrators/" TargetMode="External"/><Relationship Id="rId22" Type="http://schemas.openxmlformats.org/officeDocument/2006/relationships/hyperlink" Target="https://edsd.org/event/2026-employee-information-for-annual-enrolmen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F452564EC636448BCDDF3D57DDBE48D" ma:contentTypeVersion="5430" ma:contentTypeDescription="Create a new document." ma:contentTypeScope="" ma:versionID="a28fc9dd948190507b80dc0d0bbf87d5">
  <xsd:schema xmlns:xsd="http://www.w3.org/2001/XMLSchema" xmlns:xs="http://www.w3.org/2001/XMLSchema" xmlns:p="http://schemas.microsoft.com/office/2006/metadata/properties" xmlns:ns2="d10f8c48-6830-4d76-999d-766651431227" xmlns:ns3="05d931d4-1ef2-4485-98ba-4554615b3f9f" targetNamespace="http://schemas.microsoft.com/office/2006/metadata/properties" ma:root="true" ma:fieldsID="0443c9b7908d2a6db077d3eb99fff668" ns2:_="" ns3:_="">
    <xsd:import namespace="d10f8c48-6830-4d76-999d-766651431227"/>
    <xsd:import namespace="05d931d4-1ef2-4485-98ba-4554615b3f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2:Congreg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f8c48-6830-4d76-999d-7666514312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dc758c1-99bf-48ca-a437-4c6dcb6cccb0}" ma:internalName="TaxCatchAll" ma:showField="CatchAllData" ma:web="d10f8c48-6830-4d76-999d-766651431227">
      <xsd:complexType>
        <xsd:complexContent>
          <xsd:extension base="dms:MultiChoiceLookup">
            <xsd:sequence>
              <xsd:element name="Value" type="dms:Lookup" maxOccurs="unbounded" minOccurs="0" nillable="true"/>
            </xsd:sequence>
          </xsd:extension>
        </xsd:complexContent>
      </xsd:complexType>
    </xsd:element>
    <xsd:element name="Congregation" ma:index="25" nillable="true" ma:displayName="Congregation" ma:default="None" ma:format="Dropdown" ma:internalName="Congregation">
      <xsd:simpleType>
        <xsd:restriction base="dms:Choice">
          <xsd:enumeration value="None"/>
          <xsd:enumeration value="Christ the King Episcopal Church Alpine"/>
          <xsd:enumeration value="Church of the Good Shepherd Bonita"/>
          <xsd:enumeration value="St. Barnabas Episcopal Church Borrego Springs"/>
          <xsd:enumeration value="Holy Cross Episcopal Church Carlsbad"/>
          <xsd:enumeration value="St. Michael's by-the-Sea Carlsbad"/>
          <xsd:enumeration value="St. John's Episcopal Church Chula Vista"/>
          <xsd:enumeration value="Christ Episcopal Church Coronado"/>
          <xsd:enumeration value="St. Peter's Episcopal Church Del Mar"/>
          <xsd:enumeration value="St. Alban's Episcopal Church El Cajon"/>
          <xsd:enumeration value="Sts. Peter &amp; Paul Episcopal Church El Centro"/>
          <xsd:enumeration value="St. Andrew's Episcopal Church Encinitas"/>
          <xsd:enumeration value="Trinity Episcopal Church Escondido"/>
          <xsd:enumeration value="St. John's Episcopal Church Fallbrook"/>
          <xsd:enumeration value="Church of the Good Shepherd Hemet"/>
          <xsd:enumeration value="St. Hugh of Lincoln Episcopal Church Idyllwild"/>
          <xsd:enumeration value="St. John's Episcopal Church Indio"/>
          <xsd:enumeration value="St. James by-the-Sea Episcopal Church La Jolla"/>
          <xsd:enumeration value="St. Andrew's Episcopal Church La Mesa"/>
          <xsd:enumeration value="St. Andrew's by-the-Lake Episcopal Church Lake Elsinore"/>
          <xsd:enumeration value="St. Philip-the-Apostle Episcopal Church Lemon Grove"/>
          <xsd:enumeration value="St. Stephen's Episcopal Church Menifee"/>
          <xsd:enumeration value="St. Matthew's Episcopal Church National City"/>
          <xsd:enumeration value="St. Margaret's Episcopal Church Palm Desert"/>
          <xsd:enumeration value="St. Paul in the Desert Episcopal Church Palm Springs"/>
          <xsd:enumeration value="St. Francis Episcopal Church Pauma Valley"/>
          <xsd:enumeration value="St. Bartholomew's Episcopal Church Poway"/>
          <xsd:enumeration value="St. Mary's in-the-Valley Episcopal Church Ramona"/>
          <xsd:enumeration value="All Saints' Episcopal Church San Diego"/>
          <xsd:enumeration value="All Souls' Episcopal Church San Diego"/>
          <xsd:enumeration value="Good Samaritan Episcopal Church San Diego"/>
          <xsd:enumeration value="St. Andrew's by-the-Sea Episcopal Church San Diego"/>
          <xsd:enumeration value="St. David's Episcopal Church San Diego"/>
          <xsd:enumeration value="St. Dunstan's Episcopal Church San Diego"/>
          <xsd:enumeration value="St. Luke's Episcopal Church San Diego"/>
          <xsd:enumeration value="St. Mark's Episcopal Church San Diego"/>
          <xsd:enumeration value="St. Paul's Cathedral San Diego"/>
          <xsd:enumeration value="St. Timothy's Episcopal Church San Diego"/>
          <xsd:enumeration value="Grace Episcopal Church San Marcos"/>
          <xsd:enumeration value="St. Columba's Episcopal Church Santee"/>
          <xsd:enumeration value="St. Thomas of Canterbury Temecula"/>
          <xsd:enumeration value="All Saints' Episcopal Church Vista"/>
          <xsd:enumeration value="St. Paul's Episcopal Church Yuma"/>
        </xsd:restriction>
      </xsd:simpleType>
    </xsd:element>
  </xsd:schema>
  <xsd:schema xmlns:xsd="http://www.w3.org/2001/XMLSchema" xmlns:xs="http://www.w3.org/2001/XMLSchema" xmlns:dms="http://schemas.microsoft.com/office/2006/documentManagement/types" xmlns:pc="http://schemas.microsoft.com/office/infopath/2007/PartnerControls" targetNamespace="05d931d4-1ef2-4485-98ba-4554615b3f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920c1-77f6-4325-bc32-c41b06bd3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10f8c48-6830-4d76-999d-766651431227">FZKQMZAZJTET-371417081-2541</_dlc_DocId>
    <_dlc_DocIdUrl xmlns="d10f8c48-6830-4d76-999d-766651431227">
      <Url>https://edsd.sharepoint.com/sites/EDSD/_layouts/15/DocIdRedir.aspx?ID=FZKQMZAZJTET-371417081-2541</Url>
      <Description>FZKQMZAZJTET-371417081-2541</Description>
    </_dlc_DocIdUrl>
    <lcf76f155ced4ddcb4097134ff3c332f xmlns="05d931d4-1ef2-4485-98ba-4554615b3f9f">
      <Terms xmlns="http://schemas.microsoft.com/office/infopath/2007/PartnerControls"/>
    </lcf76f155ced4ddcb4097134ff3c332f>
    <TaxCatchAll xmlns="d10f8c48-6830-4d76-999d-766651431227" xsi:nil="true"/>
    <SharedWithUsers xmlns="d10f8c48-6830-4d76-999d-766651431227">
      <UserInfo>
        <DisplayName>Todd, Janet</DisplayName>
        <AccountId>76</AccountId>
        <AccountType/>
      </UserInfo>
      <UserInfo>
        <DisplayName>Trammell, Susan</DisplayName>
        <AccountId>67</AccountId>
        <AccountType/>
      </UserInfo>
      <UserInfo>
        <DisplayName>Monroe, Shelene</DisplayName>
        <AccountId>36</AccountId>
        <AccountType/>
      </UserInfo>
      <UserInfo>
        <DisplayName>Cota, Anthony</DisplayName>
        <AccountId>25</AccountId>
        <AccountType/>
      </UserInfo>
      <UserInfo>
        <DisplayName>Simmonds, Akina</DisplayName>
        <AccountId>16</AccountId>
        <AccountType/>
      </UserInfo>
      <UserInfo>
        <DisplayName>San Luis, Marc</DisplayName>
        <AccountId>95</AccountId>
        <AccountType/>
      </UserInfo>
      <UserInfo>
        <DisplayName>Brown, Andrew</DisplayName>
        <AccountId>14</AccountId>
        <AccountType/>
      </UserInfo>
      <UserInfo>
        <DisplayName>Roth, Blythe</DisplayName>
        <AccountId>117</AccountId>
        <AccountType/>
      </UserInfo>
      <UserInfo>
        <DisplayName>Amato, Kathy</DisplayName>
        <AccountId>116</AccountId>
        <AccountType/>
      </UserInfo>
      <UserInfo>
        <DisplayName>Besthorne, Brian</DisplayName>
        <AccountId>119</AccountId>
        <AccountType/>
      </UserInfo>
      <UserInfo>
        <DisplayName>Thorman, Chris</DisplayName>
        <AccountId>121</AccountId>
        <AccountType/>
      </UserInfo>
      <UserInfo>
        <DisplayName>Bernard, Joe</DisplayName>
        <AccountId>1086</AccountId>
        <AccountType/>
      </UserInfo>
      <UserInfo>
        <DisplayName>Wood, Darion</DisplayName>
        <AccountId>1087</AccountId>
        <AccountType/>
      </UserInfo>
      <UserInfo>
        <DisplayName>Tutein, Damon</DisplayName>
        <AccountId>30</AccountId>
        <AccountType/>
      </UserInfo>
    </SharedWithUsers>
    <Congregation xmlns="d10f8c48-6830-4d76-999d-766651431227">None</Congregation>
  </documentManagement>
</p:properties>
</file>

<file path=customXml/itemProps1.xml><?xml version="1.0" encoding="utf-8"?>
<ds:datastoreItem xmlns:ds="http://schemas.openxmlformats.org/officeDocument/2006/customXml" ds:itemID="{C6C59DD7-77B4-4EA6-92B5-E1B67B04C24E}">
  <ds:schemaRefs>
    <ds:schemaRef ds:uri="http://schemas.microsoft.com/sharepoint/v3/contenttype/forms"/>
  </ds:schemaRefs>
</ds:datastoreItem>
</file>

<file path=customXml/itemProps2.xml><?xml version="1.0" encoding="utf-8"?>
<ds:datastoreItem xmlns:ds="http://schemas.openxmlformats.org/officeDocument/2006/customXml" ds:itemID="{4263E681-C0E5-4CB3-AE99-E77914FBE2EE}">
  <ds:schemaRefs>
    <ds:schemaRef ds:uri="http://schemas.openxmlformats.org/officeDocument/2006/bibliography"/>
  </ds:schemaRefs>
</ds:datastoreItem>
</file>

<file path=customXml/itemProps3.xml><?xml version="1.0" encoding="utf-8"?>
<ds:datastoreItem xmlns:ds="http://schemas.openxmlformats.org/officeDocument/2006/customXml" ds:itemID="{7B47717A-A544-4AA5-A29D-43B1251B59B5}">
  <ds:schemaRefs>
    <ds:schemaRef ds:uri="http://schemas.microsoft.com/sharepoint/events"/>
  </ds:schemaRefs>
</ds:datastoreItem>
</file>

<file path=customXml/itemProps4.xml><?xml version="1.0" encoding="utf-8"?>
<ds:datastoreItem xmlns:ds="http://schemas.openxmlformats.org/officeDocument/2006/customXml" ds:itemID="{90974C18-0E00-4F0E-8D62-23DF176C8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f8c48-6830-4d76-999d-766651431227"/>
    <ds:schemaRef ds:uri="05d931d4-1ef2-4485-98ba-4554615b3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04FEF6-4CC4-4D77-9ED8-EFC0E5EDF010}">
  <ds:schemaRefs>
    <ds:schemaRef ds:uri="http://schemas.microsoft.com/office/2006/metadata/properties"/>
    <ds:schemaRef ds:uri="http://schemas.microsoft.com/office/infopath/2007/PartnerControls"/>
    <ds:schemaRef ds:uri="d10f8c48-6830-4d76-999d-766651431227"/>
    <ds:schemaRef ds:uri="05d931d4-1ef2-4485-98ba-4554615b3f9f"/>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1785</Words>
  <Characters>11440</Characters>
  <Application>Microsoft Office Word</Application>
  <DocSecurity>0</DocSecurity>
  <Lines>301</Lines>
  <Paragraphs>145</Paragraphs>
  <ScaleCrop>false</ScaleCrop>
  <Company>CPG</Company>
  <LinksUpToDate>false</LinksUpToDate>
  <CharactersWithSpaces>13080</CharactersWithSpaces>
  <SharedDoc>false</SharedDoc>
  <HLinks>
    <vt:vector size="138" baseType="variant">
      <vt:variant>
        <vt:i4>2556028</vt:i4>
      </vt:variant>
      <vt:variant>
        <vt:i4>54</vt:i4>
      </vt:variant>
      <vt:variant>
        <vt:i4>0</vt:i4>
      </vt:variant>
      <vt:variant>
        <vt:i4>5</vt:i4>
      </vt:variant>
      <vt:variant>
        <vt:lpwstr>http://www.cpg.org/</vt:lpwstr>
      </vt:variant>
      <vt:variant>
        <vt:lpwstr/>
      </vt:variant>
      <vt:variant>
        <vt:i4>7798818</vt:i4>
      </vt:variant>
      <vt:variant>
        <vt:i4>51</vt:i4>
      </vt:variant>
      <vt:variant>
        <vt:i4>0</vt:i4>
      </vt:variant>
      <vt:variant>
        <vt:i4>5</vt:i4>
      </vt:variant>
      <vt:variant>
        <vt:lpwstr>http://www.youtube.com/watch?v=qHTO6meeRjw</vt:lpwstr>
      </vt:variant>
      <vt:variant>
        <vt:lpwstr/>
      </vt:variant>
      <vt:variant>
        <vt:i4>4194374</vt:i4>
      </vt:variant>
      <vt:variant>
        <vt:i4>48</vt:i4>
      </vt:variant>
      <vt:variant>
        <vt:i4>0</vt:i4>
      </vt:variant>
      <vt:variant>
        <vt:i4>5</vt:i4>
      </vt:variant>
      <vt:variant>
        <vt:lpwstr>https://www.cpg.org/administrators/resources/arc/</vt:lpwstr>
      </vt:variant>
      <vt:variant>
        <vt:lpwstr/>
      </vt:variant>
      <vt:variant>
        <vt:i4>4915276</vt:i4>
      </vt:variant>
      <vt:variant>
        <vt:i4>45</vt:i4>
      </vt:variant>
      <vt:variant>
        <vt:i4>0</vt:i4>
      </vt:variant>
      <vt:variant>
        <vt:i4>5</vt:i4>
      </vt:variant>
      <vt:variant>
        <vt:lpwstr>https://www.cpg.org/</vt:lpwstr>
      </vt:variant>
      <vt:variant>
        <vt:lpwstr/>
      </vt:variant>
      <vt:variant>
        <vt:i4>4915276</vt:i4>
      </vt:variant>
      <vt:variant>
        <vt:i4>42</vt:i4>
      </vt:variant>
      <vt:variant>
        <vt:i4>0</vt:i4>
      </vt:variant>
      <vt:variant>
        <vt:i4>5</vt:i4>
      </vt:variant>
      <vt:variant>
        <vt:lpwstr>https://www.cpg.org/</vt:lpwstr>
      </vt:variant>
      <vt:variant>
        <vt:lpwstr/>
      </vt:variant>
      <vt:variant>
        <vt:i4>7471175</vt:i4>
      </vt:variant>
      <vt:variant>
        <vt:i4>39</vt:i4>
      </vt:variant>
      <vt:variant>
        <vt:i4>0</vt:i4>
      </vt:variant>
      <vt:variant>
        <vt:i4>5</vt:i4>
      </vt:variant>
      <vt:variant>
        <vt:lpwstr>mailto:mtcustserv@cpg.org</vt:lpwstr>
      </vt:variant>
      <vt:variant>
        <vt:lpwstr/>
      </vt:variant>
      <vt:variant>
        <vt:i4>262236</vt:i4>
      </vt:variant>
      <vt:variant>
        <vt:i4>36</vt:i4>
      </vt:variant>
      <vt:variant>
        <vt:i4>0</vt:i4>
      </vt:variant>
      <vt:variant>
        <vt:i4>5</vt:i4>
      </vt:variant>
      <vt:variant>
        <vt:lpwstr>https://www.cpg.org/forms-and-publications/publications/health-plans</vt:lpwstr>
      </vt:variant>
      <vt:variant>
        <vt:lpwstr/>
      </vt:variant>
      <vt:variant>
        <vt:i4>262236</vt:i4>
      </vt:variant>
      <vt:variant>
        <vt:i4>33</vt:i4>
      </vt:variant>
      <vt:variant>
        <vt:i4>0</vt:i4>
      </vt:variant>
      <vt:variant>
        <vt:i4>5</vt:i4>
      </vt:variant>
      <vt:variant>
        <vt:lpwstr>https://www.cpg.org/forms-and-publications/publications/health-plans</vt:lpwstr>
      </vt:variant>
      <vt:variant>
        <vt:lpwstr/>
      </vt:variant>
      <vt:variant>
        <vt:i4>5046344</vt:i4>
      </vt:variant>
      <vt:variant>
        <vt:i4>30</vt:i4>
      </vt:variant>
      <vt:variant>
        <vt:i4>0</vt:i4>
      </vt:variant>
      <vt:variant>
        <vt:i4>5</vt:i4>
      </vt:variant>
      <vt:variant>
        <vt:lpwstr>http://www.cpg.org/mtdocs</vt:lpwstr>
      </vt:variant>
      <vt:variant>
        <vt:lpwstr/>
      </vt:variant>
      <vt:variant>
        <vt:i4>2490464</vt:i4>
      </vt:variant>
      <vt:variant>
        <vt:i4>27</vt:i4>
      </vt:variant>
      <vt:variant>
        <vt:i4>0</vt:i4>
      </vt:variant>
      <vt:variant>
        <vt:i4>5</vt:i4>
      </vt:variant>
      <vt:variant>
        <vt:lpwstr>https://authenticate.cpg.org/login?state=hKFo2SBQR3lVcENielJCSkpSYVdwYi1EaHI2b2xYQ3pnMTFNMaFupWxvZ2luo3RpZNkgZXAzMXhGby1BLWRSQVl3YzQtM1BPdS03WHdWbWY5OUujY2lk2SAwenROc21yTUFGbmR5bnpEdnBsVDF5OW14WG03bUFjNw&amp;client=0ztNsmrMAFndynzDvplT1y9mxXm7mAc7&amp;protocol=oauth2&amp;connection=cpg-to-auth0-database&amp;audience=cpg-business-api-prod&amp;redirect_uri=https%3A%2F%2Fwww.cpg.org%2Fservices&amp;scope=openid%20profile%20email%20offline_access&amp;response_type=code&amp;response_mode=query&amp;nonce=UEo3UF9vRFFjQlVHc3k2LnJqbFpLbVgwQVFIdXNCSHZRdn5YQzRWdjFmYQ%3D%3D&amp;code_challenge=iRE6yFSePqfWqChS9hktTMpcoCgplXPju8geDzAPIuU&amp;code_challenge_method=S256&amp;auth0Client=eyJuYW1lIjoiYXV0aDAtcmVhY3QiLCJ2ZXJzaW9uIjoiMS4xMi4xIn0%3D</vt:lpwstr>
      </vt:variant>
      <vt:variant>
        <vt:lpwstr/>
      </vt:variant>
      <vt:variant>
        <vt:i4>7602239</vt:i4>
      </vt:variant>
      <vt:variant>
        <vt:i4>24</vt:i4>
      </vt:variant>
      <vt:variant>
        <vt:i4>0</vt:i4>
      </vt:variant>
      <vt:variant>
        <vt:i4>5</vt:i4>
      </vt:variant>
      <vt:variant>
        <vt:lpwstr>https://signin.cpg.org/</vt:lpwstr>
      </vt:variant>
      <vt:variant>
        <vt:lpwstr/>
      </vt:variant>
      <vt:variant>
        <vt:i4>2556028</vt:i4>
      </vt:variant>
      <vt:variant>
        <vt:i4>21</vt:i4>
      </vt:variant>
      <vt:variant>
        <vt:i4>0</vt:i4>
      </vt:variant>
      <vt:variant>
        <vt:i4>5</vt:i4>
      </vt:variant>
      <vt:variant>
        <vt:lpwstr>http://www.cpg.org/</vt:lpwstr>
      </vt:variant>
      <vt:variant>
        <vt:lpwstr/>
      </vt:variant>
      <vt:variant>
        <vt:i4>5046344</vt:i4>
      </vt:variant>
      <vt:variant>
        <vt:i4>18</vt:i4>
      </vt:variant>
      <vt:variant>
        <vt:i4>0</vt:i4>
      </vt:variant>
      <vt:variant>
        <vt:i4>5</vt:i4>
      </vt:variant>
      <vt:variant>
        <vt:lpwstr>http://www.cpg.org/mtdocs</vt:lpwstr>
      </vt:variant>
      <vt:variant>
        <vt:lpwstr/>
      </vt:variant>
      <vt:variant>
        <vt:i4>5046344</vt:i4>
      </vt:variant>
      <vt:variant>
        <vt:i4>15</vt:i4>
      </vt:variant>
      <vt:variant>
        <vt:i4>0</vt:i4>
      </vt:variant>
      <vt:variant>
        <vt:i4>5</vt:i4>
      </vt:variant>
      <vt:variant>
        <vt:lpwstr>http://www.cpg.org/mtdocs</vt:lpwstr>
      </vt:variant>
      <vt:variant>
        <vt:lpwstr/>
      </vt:variant>
      <vt:variant>
        <vt:i4>7471175</vt:i4>
      </vt:variant>
      <vt:variant>
        <vt:i4>12</vt:i4>
      </vt:variant>
      <vt:variant>
        <vt:i4>0</vt:i4>
      </vt:variant>
      <vt:variant>
        <vt:i4>5</vt:i4>
      </vt:variant>
      <vt:variant>
        <vt:lpwstr>mailto:mtcustserv@cpg.org</vt:lpwstr>
      </vt:variant>
      <vt:variant>
        <vt:lpwstr/>
      </vt:variant>
      <vt:variant>
        <vt:i4>7602239</vt:i4>
      </vt:variant>
      <vt:variant>
        <vt:i4>9</vt:i4>
      </vt:variant>
      <vt:variant>
        <vt:i4>0</vt:i4>
      </vt:variant>
      <vt:variant>
        <vt:i4>5</vt:i4>
      </vt:variant>
      <vt:variant>
        <vt:lpwstr>https://signin.cpg.org/</vt:lpwstr>
      </vt:variant>
      <vt:variant>
        <vt:lpwstr/>
      </vt:variant>
      <vt:variant>
        <vt:i4>7602239</vt:i4>
      </vt:variant>
      <vt:variant>
        <vt:i4>6</vt:i4>
      </vt:variant>
      <vt:variant>
        <vt:i4>0</vt:i4>
      </vt:variant>
      <vt:variant>
        <vt:i4>5</vt:i4>
      </vt:variant>
      <vt:variant>
        <vt:lpwstr>https://signin.cpg.org/</vt:lpwstr>
      </vt:variant>
      <vt:variant>
        <vt:lpwstr/>
      </vt:variant>
      <vt:variant>
        <vt:i4>2359346</vt:i4>
      </vt:variant>
      <vt:variant>
        <vt:i4>3</vt:i4>
      </vt:variant>
      <vt:variant>
        <vt:i4>0</vt:i4>
      </vt:variant>
      <vt:variant>
        <vt:i4>5</vt:i4>
      </vt:variant>
      <vt:variant>
        <vt:lpwstr>https://www.cpg.org/globalassets/documents/publications/medical-trust-administrative-policy-manual.pdf</vt:lpwstr>
      </vt:variant>
      <vt:variant>
        <vt:lpwstr/>
      </vt:variant>
      <vt:variant>
        <vt:i4>8061026</vt:i4>
      </vt:variant>
      <vt:variant>
        <vt:i4>0</vt:i4>
      </vt:variant>
      <vt:variant>
        <vt:i4>0</vt:i4>
      </vt:variant>
      <vt:variant>
        <vt:i4>5</vt:i4>
      </vt:variant>
      <vt:variant>
        <vt:lpwstr>https://authenticate.cpg.org/login?state=hKFo2SA0aEV6Z2pCSTRMUEVZMGVqaFROWThuQnVKdHJKQjVVQaFupWxvZ2luo3RpZNkgUHhCOGVILWlYYXVWWlU1MW9TeXRpUV9hMWk1Q1NsQnWjY2lk2SAwenROc21yTUFGbmR5bnpEdnBsVDF5OW14WG03bUFjNw&amp;client=0ztNsmrMAFndynzDvplT1y9mxXm7mAc7&amp;protocol=oauth2&amp;connection=cpg-to-auth0-database&amp;audience=cpg-business-api-prod&amp;redirect_uri=https%3A%2F%2Fwww.cpg.org%2Fservices&amp;scope=openid%20profile%20email%20offline_access&amp;response_type=code&amp;response_mode=query&amp;nonce=ZktPY3dTREJiX2h2N3FCc01ueVV3Q2pCVGtVZXJ5azVEOThSTVRGaE5OaQ%3D%3D&amp;code_challenge=8nLMz3Y0rC53uBjpcidaFAycavddebApY-aUPDLW4Z0&amp;code_challenge_method=S256&amp;auth0Client=eyJuYW1lIjoiYXV0aDAtcmVhY3QiLCJ2ZXJzaW9uIjoiMS41LjAifQ%3D%3D</vt:lpwstr>
      </vt:variant>
      <vt:variant>
        <vt:lpwstr/>
      </vt:variant>
      <vt:variant>
        <vt:i4>4325441</vt:i4>
      </vt:variant>
      <vt:variant>
        <vt:i4>0</vt:i4>
      </vt:variant>
      <vt:variant>
        <vt:i4>0</vt:i4>
      </vt:variant>
      <vt:variant>
        <vt:i4>5</vt:i4>
      </vt:variant>
      <vt:variant>
        <vt:lpwstr>https://www.irs.gov/pub/irs-drop/rp-25-19.pdf</vt:lpwstr>
      </vt:variant>
      <vt:variant>
        <vt:lpwstr/>
      </vt:variant>
      <vt:variant>
        <vt:i4>1441843</vt:i4>
      </vt:variant>
      <vt:variant>
        <vt:i4>6</vt:i4>
      </vt:variant>
      <vt:variant>
        <vt:i4>0</vt:i4>
      </vt:variant>
      <vt:variant>
        <vt:i4>5</vt:i4>
      </vt:variant>
      <vt:variant>
        <vt:lpwstr>mailto:asimmonds@cpg.org</vt:lpwstr>
      </vt:variant>
      <vt:variant>
        <vt:lpwstr/>
      </vt:variant>
      <vt:variant>
        <vt:i4>8060995</vt:i4>
      </vt:variant>
      <vt:variant>
        <vt:i4>3</vt:i4>
      </vt:variant>
      <vt:variant>
        <vt:i4>0</vt:i4>
      </vt:variant>
      <vt:variant>
        <vt:i4>5</vt:i4>
      </vt:variant>
      <vt:variant>
        <vt:lpwstr>mailto:meperez@cpg.org</vt:lpwstr>
      </vt:variant>
      <vt:variant>
        <vt:lpwstr/>
      </vt:variant>
      <vt:variant>
        <vt:i4>7077973</vt:i4>
      </vt:variant>
      <vt:variant>
        <vt:i4>0</vt:i4>
      </vt:variant>
      <vt:variant>
        <vt:i4>0</vt:i4>
      </vt:variant>
      <vt:variant>
        <vt:i4>5</vt:i4>
      </vt:variant>
      <vt:variant>
        <vt:lpwstr>mailto:jmewail@cpg.org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Fisher, Nancy</dc:creator>
  <cp:keywords/>
  <cp:lastModifiedBy>Jeff Martinhauk</cp:lastModifiedBy>
  <cp:revision>44</cp:revision>
  <cp:lastPrinted>2022-08-17T22:04:00Z</cp:lastPrinted>
  <dcterms:created xsi:type="dcterms:W3CDTF">2025-09-09T23:39:00Z</dcterms:created>
  <dcterms:modified xsi:type="dcterms:W3CDTF">2025-09-15T22:12:00Z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0x0101002F452564EC636448BCDDF3D57DDBE48D</vt:lpwstr>
  </property>
  <property fmtid="{D5CDD505-2E9C-101B-9397-08002B2CF9AE}" pid="3" name="_dlc_DocIdItemGuid">
    <vt:lpwstr>986a3414-3569-4bc3-adc7-8395243a175b</vt:lpwstr>
  </property>
  <property fmtid="{D5CDD505-2E9C-101B-9397-08002B2CF9AE}" pid="4" name="MediaServiceImageTags">
    <vt:lpwstr/>
  </property>
  <property fmtid="{D5CDD505-2E9C-101B-9397-08002B2CF9AE}" pid="5" name="GrammarlyDocumentId">
    <vt:lpwstr>20d7dbaf-8d4e-48e0-a1a2-b3bd26932c46</vt:lpwstr>
  </property>
</Properties>
</file>