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432B" w14:textId="77777777" w:rsidR="00D20B9C" w:rsidRDefault="0028470C"/>
    <w:p w14:paraId="63BAC42D" w14:textId="77777777" w:rsidR="00480520" w:rsidRDefault="00480520">
      <w:r>
        <w:rPr>
          <w:noProof/>
        </w:rPr>
        <w:drawing>
          <wp:anchor distT="0" distB="0" distL="114300" distR="114300" simplePos="0" relativeHeight="251658240" behindDoc="0" locked="0" layoutInCell="1" allowOverlap="1" wp14:anchorId="066E9E4F" wp14:editId="5CBBFEC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0505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M logo lar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2" t="19965" r="6020" b="19270"/>
                    <a:stretch/>
                  </pic:blipFill>
                  <pic:spPr bwMode="auto">
                    <a:xfrm>
                      <a:off x="0" y="0"/>
                      <a:ext cx="230505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4E06C" w14:textId="77777777" w:rsidR="00480520" w:rsidRDefault="00480520"/>
    <w:p w14:paraId="49223C31" w14:textId="77777777" w:rsidR="00480520" w:rsidRDefault="00480520"/>
    <w:p w14:paraId="416BFD0A" w14:textId="77777777" w:rsidR="00480520" w:rsidRDefault="00480520"/>
    <w:p w14:paraId="66D74F48" w14:textId="3199D61F" w:rsidR="00480520" w:rsidRDefault="001F3BE9" w:rsidP="0048052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72"/>
          <w:szCs w:val="72"/>
        </w:rPr>
        <w:t>Theological Field Education</w:t>
      </w:r>
      <w:r w:rsidR="00480520">
        <w:rPr>
          <w:rFonts w:ascii="Arial" w:hAnsi="Arial" w:cs="Arial"/>
          <w:b/>
          <w:bCs/>
          <w:sz w:val="72"/>
          <w:szCs w:val="72"/>
        </w:rPr>
        <w:br/>
      </w:r>
      <w:r w:rsidR="00480520" w:rsidRPr="00480520">
        <w:rPr>
          <w:rFonts w:ascii="Arial" w:hAnsi="Arial" w:cs="Arial"/>
          <w:b/>
          <w:bCs/>
          <w:sz w:val="52"/>
          <w:szCs w:val="52"/>
        </w:rPr>
        <w:t>Syllabus</w:t>
      </w:r>
      <w:r w:rsidR="00480520">
        <w:rPr>
          <w:rFonts w:ascii="Arial" w:hAnsi="Arial" w:cs="Arial"/>
          <w:b/>
          <w:bCs/>
          <w:sz w:val="72"/>
          <w:szCs w:val="72"/>
        </w:rPr>
        <w:br/>
      </w:r>
      <w:r w:rsidR="00AC6A2C">
        <w:rPr>
          <w:rFonts w:ascii="Arial" w:hAnsi="Arial" w:cs="Arial"/>
          <w:sz w:val="36"/>
          <w:szCs w:val="36"/>
        </w:rPr>
        <w:t>Fall</w:t>
      </w:r>
      <w:r w:rsidR="00480520" w:rsidRPr="00480520">
        <w:rPr>
          <w:rFonts w:ascii="Arial" w:hAnsi="Arial" w:cs="Arial"/>
          <w:sz w:val="36"/>
          <w:szCs w:val="36"/>
        </w:rPr>
        <w:t xml:space="preserve"> Semester 2020</w:t>
      </w:r>
      <w:r w:rsidR="00480520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The Rev. Canon Allisyn Thomas</w:t>
      </w:r>
      <w:r w:rsidR="00480520">
        <w:rPr>
          <w:rFonts w:ascii="Arial" w:hAnsi="Arial" w:cs="Arial"/>
          <w:sz w:val="36"/>
          <w:szCs w:val="36"/>
        </w:rPr>
        <w:br/>
      </w:r>
    </w:p>
    <w:p w14:paraId="6D097783" w14:textId="39EA520F" w:rsidR="00480520" w:rsidRPr="0029466E" w:rsidRDefault="00480520" w:rsidP="00480520">
      <w:pPr>
        <w:rPr>
          <w:rFonts w:ascii="Arial" w:hAnsi="Arial" w:cs="Arial"/>
          <w:sz w:val="36"/>
          <w:szCs w:val="36"/>
        </w:rPr>
      </w:pPr>
      <w:r w:rsidRPr="00480520">
        <w:rPr>
          <w:rFonts w:ascii="Arial" w:hAnsi="Arial" w:cs="Arial"/>
          <w:b/>
          <w:bCs/>
          <w:sz w:val="36"/>
          <w:szCs w:val="36"/>
        </w:rPr>
        <w:t>Course Description:</w:t>
      </w:r>
      <w:r w:rsidR="0029466E">
        <w:rPr>
          <w:rFonts w:ascii="Arial" w:hAnsi="Arial" w:cs="Arial"/>
          <w:b/>
          <w:bCs/>
          <w:sz w:val="36"/>
          <w:szCs w:val="36"/>
        </w:rPr>
        <w:t xml:space="preserve"> </w:t>
      </w:r>
      <w:r w:rsidR="0029466E">
        <w:rPr>
          <w:rFonts w:ascii="Arial" w:hAnsi="Arial" w:cs="Arial"/>
          <w:sz w:val="36"/>
          <w:szCs w:val="36"/>
        </w:rPr>
        <w:t>Theological Field Education (TFE) seeks to integrate</w:t>
      </w:r>
      <w:r w:rsidR="003A4311">
        <w:rPr>
          <w:rFonts w:ascii="Arial" w:hAnsi="Arial" w:cs="Arial"/>
          <w:sz w:val="36"/>
          <w:szCs w:val="36"/>
        </w:rPr>
        <w:t xml:space="preserve"> and expand upon</w:t>
      </w:r>
      <w:r w:rsidR="0029466E">
        <w:rPr>
          <w:rFonts w:ascii="Arial" w:hAnsi="Arial" w:cs="Arial"/>
          <w:sz w:val="36"/>
          <w:szCs w:val="36"/>
        </w:rPr>
        <w:t xml:space="preserve"> students’ academic studies; their understanding of mission, ministry and leadership</w:t>
      </w:r>
      <w:r w:rsidR="003A4311">
        <w:rPr>
          <w:rFonts w:ascii="Arial" w:hAnsi="Arial" w:cs="Arial"/>
          <w:sz w:val="36"/>
          <w:szCs w:val="36"/>
        </w:rPr>
        <w:t xml:space="preserve"> in the church; and personal journey of faith with hands on experience in a field placement setting.  </w:t>
      </w:r>
    </w:p>
    <w:p w14:paraId="1F3ACE2F" w14:textId="288F928F" w:rsidR="00480520" w:rsidRPr="003A4311" w:rsidRDefault="00480520" w:rsidP="00480520">
      <w:pPr>
        <w:rPr>
          <w:rFonts w:ascii="Arial" w:hAnsi="Arial" w:cs="Arial"/>
          <w:sz w:val="36"/>
          <w:szCs w:val="36"/>
        </w:rPr>
      </w:pPr>
      <w:r w:rsidRPr="00480520">
        <w:rPr>
          <w:rFonts w:ascii="Arial" w:hAnsi="Arial" w:cs="Arial"/>
          <w:b/>
          <w:bCs/>
          <w:sz w:val="36"/>
          <w:szCs w:val="36"/>
        </w:rPr>
        <w:t>Course Mission:</w:t>
      </w:r>
      <w:r w:rsidR="003A4311">
        <w:rPr>
          <w:rFonts w:ascii="Arial" w:hAnsi="Arial" w:cs="Arial"/>
          <w:b/>
          <w:bCs/>
          <w:sz w:val="36"/>
          <w:szCs w:val="36"/>
        </w:rPr>
        <w:t xml:space="preserve"> </w:t>
      </w:r>
      <w:r w:rsidR="003A4311">
        <w:rPr>
          <w:rFonts w:ascii="Arial" w:hAnsi="Arial" w:cs="Arial"/>
          <w:sz w:val="36"/>
          <w:szCs w:val="36"/>
        </w:rPr>
        <w:t>Through on-site experience and classroom exploration, TFE seeks to make theology, and by extension, God real</w:t>
      </w:r>
    </w:p>
    <w:p w14:paraId="2E04A2A3" w14:textId="6F29758B" w:rsidR="00480520" w:rsidRDefault="00480520" w:rsidP="00480520">
      <w:pPr>
        <w:rPr>
          <w:rFonts w:ascii="Arial" w:hAnsi="Arial" w:cs="Arial"/>
          <w:sz w:val="36"/>
          <w:szCs w:val="36"/>
        </w:rPr>
      </w:pPr>
      <w:r w:rsidRPr="00480520">
        <w:rPr>
          <w:rFonts w:ascii="Arial" w:hAnsi="Arial" w:cs="Arial"/>
          <w:b/>
          <w:bCs/>
          <w:sz w:val="36"/>
          <w:szCs w:val="36"/>
        </w:rPr>
        <w:t>Course Objectives:</w:t>
      </w:r>
      <w:r w:rsidR="003A4311">
        <w:rPr>
          <w:rFonts w:ascii="Arial" w:hAnsi="Arial" w:cs="Arial"/>
          <w:b/>
          <w:bCs/>
          <w:sz w:val="36"/>
          <w:szCs w:val="36"/>
        </w:rPr>
        <w:t xml:space="preserve"> </w:t>
      </w:r>
      <w:r w:rsidR="003A4311">
        <w:rPr>
          <w:rFonts w:ascii="Arial" w:hAnsi="Arial" w:cs="Arial"/>
          <w:sz w:val="36"/>
          <w:szCs w:val="36"/>
        </w:rPr>
        <w:t>1. To help students gain hands on ministry experience through placement at a religious site other than their sponsoring parish for 5 hours a week, including worship; 2) To critically engage reading material</w:t>
      </w:r>
      <w:r w:rsidR="009F7CF5">
        <w:rPr>
          <w:rFonts w:ascii="Arial" w:hAnsi="Arial" w:cs="Arial"/>
          <w:sz w:val="36"/>
          <w:szCs w:val="36"/>
        </w:rPr>
        <w:t xml:space="preserve"> aimed at helping students grow in their ability to serve God’s mission and the church in these times; 3)</w:t>
      </w:r>
      <w:r w:rsidR="00162B18">
        <w:rPr>
          <w:rFonts w:ascii="Arial" w:hAnsi="Arial" w:cs="Arial"/>
          <w:sz w:val="36"/>
          <w:szCs w:val="36"/>
        </w:rPr>
        <w:t xml:space="preserve"> To help students further develop their leadership capacities; 4)</w:t>
      </w:r>
      <w:r w:rsidR="009F7CF5">
        <w:rPr>
          <w:rFonts w:ascii="Arial" w:hAnsi="Arial" w:cs="Arial"/>
          <w:sz w:val="36"/>
          <w:szCs w:val="36"/>
        </w:rPr>
        <w:t xml:space="preserve"> To help students in their own discernment as to where God is calling them to serve.</w:t>
      </w:r>
    </w:p>
    <w:p w14:paraId="78CA7296" w14:textId="0A78A223" w:rsidR="009F7CF5" w:rsidRDefault="009F7CF5" w:rsidP="004805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Reading: </w:t>
      </w:r>
      <w:r>
        <w:rPr>
          <w:rFonts w:ascii="Arial" w:hAnsi="Arial" w:cs="Arial"/>
          <w:i/>
          <w:iCs/>
          <w:sz w:val="36"/>
          <w:szCs w:val="36"/>
        </w:rPr>
        <w:t>Canoeing the Mountains, Christian Leadership in Unchartered Territory</w:t>
      </w:r>
      <w:r>
        <w:rPr>
          <w:rFonts w:ascii="Arial" w:hAnsi="Arial" w:cs="Arial"/>
          <w:sz w:val="36"/>
          <w:szCs w:val="36"/>
        </w:rPr>
        <w:t xml:space="preserve"> (expanded version) by Tod Bolsinger. </w:t>
      </w:r>
      <w:proofErr w:type="spellStart"/>
      <w:r>
        <w:rPr>
          <w:rFonts w:ascii="Arial" w:hAnsi="Arial" w:cs="Arial"/>
          <w:sz w:val="36"/>
          <w:szCs w:val="36"/>
        </w:rPr>
        <w:t>InterVaristy</w:t>
      </w:r>
      <w:proofErr w:type="spellEnd"/>
      <w:r>
        <w:rPr>
          <w:rFonts w:ascii="Arial" w:hAnsi="Arial" w:cs="Arial"/>
          <w:sz w:val="36"/>
          <w:szCs w:val="36"/>
        </w:rPr>
        <w:t xml:space="preserve"> Press, 2015</w:t>
      </w:r>
    </w:p>
    <w:p w14:paraId="50F0D3E8" w14:textId="248F4F55" w:rsidR="009F7CF5" w:rsidRDefault="009F7CF5" w:rsidP="004805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Uproar, Calm Leadership in Anxious Times</w:t>
      </w:r>
      <w:r>
        <w:rPr>
          <w:rFonts w:ascii="Arial" w:hAnsi="Arial" w:cs="Arial"/>
          <w:sz w:val="36"/>
          <w:szCs w:val="36"/>
        </w:rPr>
        <w:t xml:space="preserve"> by Peter L. Steinke. Rowman &amp; Littlefield, 2019.</w:t>
      </w:r>
    </w:p>
    <w:p w14:paraId="28E330D8" w14:textId="0B282B46" w:rsidR="00162B18" w:rsidRPr="009F7CF5" w:rsidRDefault="00162B18" w:rsidP="004805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Prior to each class session, students shall submit a 1 paper to the Director of TFE indicating what they saw as the key concept</w:t>
      </w:r>
      <w:r w:rsidR="003E149A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s</w:t>
      </w:r>
      <w:r w:rsidR="003E149A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 in the reading and how, if at all, the materials spoke to them given their field placement sites.</w:t>
      </w:r>
    </w:p>
    <w:p w14:paraId="02E01E96" w14:textId="264B565D" w:rsidR="00480520" w:rsidRPr="00276A91" w:rsidRDefault="00480520" w:rsidP="00480520">
      <w:pPr>
        <w:pStyle w:val="Heading1"/>
        <w:ind w:left="-5"/>
        <w:rPr>
          <w:b w:val="0"/>
          <w:bCs/>
          <w:sz w:val="36"/>
          <w:szCs w:val="36"/>
        </w:rPr>
      </w:pPr>
      <w:r w:rsidRPr="00480520">
        <w:rPr>
          <w:sz w:val="36"/>
          <w:szCs w:val="36"/>
        </w:rPr>
        <w:t>Procedures and Grading</w:t>
      </w:r>
      <w:r>
        <w:rPr>
          <w:sz w:val="36"/>
          <w:szCs w:val="36"/>
        </w:rPr>
        <w:t>:</w:t>
      </w:r>
      <w:r w:rsidRPr="00480520">
        <w:rPr>
          <w:sz w:val="36"/>
          <w:szCs w:val="36"/>
        </w:rPr>
        <w:t xml:space="preserve"> </w:t>
      </w:r>
      <w:r w:rsidR="00276A91">
        <w:rPr>
          <w:b w:val="0"/>
          <w:bCs/>
          <w:sz w:val="36"/>
          <w:szCs w:val="36"/>
        </w:rPr>
        <w:t>There will be 8 class sessions at a time convenient to the students and Director of Field Education.  Each class will be 2 hours and held by Zoom.  Grading will be based on completion of Learning Goals developed between the student and supervisor at the field education site</w:t>
      </w:r>
      <w:r w:rsidR="009F7CF5">
        <w:rPr>
          <w:b w:val="0"/>
          <w:bCs/>
          <w:sz w:val="36"/>
          <w:szCs w:val="36"/>
        </w:rPr>
        <w:t>, approved by the Director of Field Education</w:t>
      </w:r>
      <w:r w:rsidR="00276A91">
        <w:rPr>
          <w:b w:val="0"/>
          <w:bCs/>
          <w:sz w:val="36"/>
          <w:szCs w:val="36"/>
        </w:rPr>
        <w:t>; completion of the reading and class assignments, class participation</w:t>
      </w:r>
      <w:r w:rsidR="0029466E">
        <w:rPr>
          <w:b w:val="0"/>
          <w:bCs/>
          <w:sz w:val="36"/>
          <w:szCs w:val="36"/>
        </w:rPr>
        <w:t>, and a final paper</w:t>
      </w:r>
      <w:r w:rsidR="00276A91">
        <w:rPr>
          <w:b w:val="0"/>
          <w:bCs/>
          <w:sz w:val="36"/>
          <w:szCs w:val="36"/>
        </w:rPr>
        <w:t>.</w:t>
      </w:r>
    </w:p>
    <w:p w14:paraId="437AA36A" w14:textId="77777777" w:rsidR="009F7CF5" w:rsidRDefault="009F7CF5" w:rsidP="00480520">
      <w:pPr>
        <w:rPr>
          <w:rFonts w:ascii="Arial" w:hAnsi="Arial" w:cs="Arial"/>
          <w:b/>
          <w:bCs/>
          <w:sz w:val="36"/>
          <w:szCs w:val="36"/>
        </w:rPr>
      </w:pPr>
    </w:p>
    <w:p w14:paraId="4894307A" w14:textId="333CEDC6" w:rsidR="00480520" w:rsidRDefault="00480520" w:rsidP="00480520">
      <w:pPr>
        <w:rPr>
          <w:rFonts w:ascii="Arial" w:hAnsi="Arial" w:cs="Arial"/>
          <w:sz w:val="32"/>
          <w:szCs w:val="32"/>
        </w:rPr>
      </w:pPr>
      <w:r w:rsidRPr="009F7CF5">
        <w:rPr>
          <w:rFonts w:ascii="Arial" w:hAnsi="Arial" w:cs="Arial"/>
          <w:b/>
          <w:bCs/>
          <w:sz w:val="32"/>
          <w:szCs w:val="32"/>
          <w:u w:val="single"/>
        </w:rPr>
        <w:t>Part One:</w:t>
      </w:r>
      <w:r w:rsidRPr="009F7CF5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276A91">
        <w:rPr>
          <w:rFonts w:ascii="Arial" w:hAnsi="Arial" w:cs="Arial"/>
          <w:b/>
          <w:bCs/>
          <w:sz w:val="32"/>
          <w:szCs w:val="32"/>
        </w:rPr>
        <w:t xml:space="preserve">Week of September 5: </w:t>
      </w:r>
      <w:r w:rsidR="00276A91">
        <w:rPr>
          <w:rFonts w:ascii="Arial" w:hAnsi="Arial" w:cs="Arial"/>
          <w:i/>
          <w:iCs/>
          <w:sz w:val="32"/>
          <w:szCs w:val="32"/>
        </w:rPr>
        <w:t xml:space="preserve">Canoeing the Mountains, </w:t>
      </w:r>
      <w:r w:rsidR="00276A91">
        <w:rPr>
          <w:rFonts w:ascii="Arial" w:hAnsi="Arial" w:cs="Arial"/>
          <w:sz w:val="32"/>
          <w:szCs w:val="32"/>
        </w:rPr>
        <w:t>Chapters 1-4</w:t>
      </w:r>
    </w:p>
    <w:p w14:paraId="6E3C82C6" w14:textId="3CDED279" w:rsidR="00276A91" w:rsidRDefault="00276A91" w:rsidP="00480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Week of September 19: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i/>
          <w:iCs/>
          <w:sz w:val="32"/>
          <w:szCs w:val="32"/>
        </w:rPr>
        <w:t xml:space="preserve">Canoeing the Mountains, </w:t>
      </w:r>
      <w:r>
        <w:rPr>
          <w:rFonts w:ascii="Arial" w:hAnsi="Arial" w:cs="Arial"/>
          <w:sz w:val="32"/>
          <w:szCs w:val="32"/>
        </w:rPr>
        <w:t>Chapters 5-8</w:t>
      </w:r>
    </w:p>
    <w:p w14:paraId="4B3D46D8" w14:textId="73DDB468" w:rsidR="00276A91" w:rsidRDefault="00276A91" w:rsidP="00480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Week of October 3:  </w:t>
      </w:r>
      <w:r>
        <w:rPr>
          <w:rFonts w:ascii="Arial" w:hAnsi="Arial" w:cs="Arial"/>
          <w:i/>
          <w:iCs/>
          <w:sz w:val="32"/>
          <w:szCs w:val="32"/>
        </w:rPr>
        <w:t xml:space="preserve">Canoeing the Mountains, </w:t>
      </w:r>
      <w:r>
        <w:rPr>
          <w:rFonts w:ascii="Arial" w:hAnsi="Arial" w:cs="Arial"/>
          <w:sz w:val="32"/>
          <w:szCs w:val="32"/>
        </w:rPr>
        <w:t>Chapters 9-12</w:t>
      </w:r>
    </w:p>
    <w:p w14:paraId="1B5EEAED" w14:textId="3F393656" w:rsidR="00276A91" w:rsidRPr="00276A91" w:rsidRDefault="00276A91" w:rsidP="00480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Week of October 17:  </w:t>
      </w:r>
      <w:r>
        <w:rPr>
          <w:rFonts w:ascii="Arial" w:hAnsi="Arial" w:cs="Arial"/>
          <w:i/>
          <w:iCs/>
          <w:sz w:val="32"/>
          <w:szCs w:val="32"/>
        </w:rPr>
        <w:t xml:space="preserve">Canoeing the Mountains, </w:t>
      </w:r>
      <w:r>
        <w:rPr>
          <w:rFonts w:ascii="Arial" w:hAnsi="Arial" w:cs="Arial"/>
          <w:sz w:val="32"/>
          <w:szCs w:val="32"/>
        </w:rPr>
        <w:t>Chapters 13-Epilogue</w:t>
      </w:r>
    </w:p>
    <w:p w14:paraId="5DA9941D" w14:textId="77777777" w:rsidR="0029466E" w:rsidRDefault="00480520" w:rsidP="00480520">
      <w:pPr>
        <w:rPr>
          <w:rFonts w:ascii="Arial" w:hAnsi="Arial" w:cs="Arial"/>
          <w:sz w:val="32"/>
          <w:szCs w:val="32"/>
        </w:rPr>
      </w:pPr>
      <w:r w:rsidRPr="009F7CF5">
        <w:rPr>
          <w:rFonts w:ascii="Arial" w:hAnsi="Arial" w:cs="Arial"/>
          <w:b/>
          <w:bCs/>
          <w:sz w:val="32"/>
          <w:szCs w:val="32"/>
          <w:u w:val="single"/>
        </w:rPr>
        <w:t>Part Two:</w:t>
      </w:r>
      <w:r w:rsidRPr="009F7CF5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29466E">
        <w:rPr>
          <w:rFonts w:ascii="Arial" w:hAnsi="Arial" w:cs="Arial"/>
          <w:b/>
          <w:bCs/>
          <w:sz w:val="32"/>
          <w:szCs w:val="32"/>
        </w:rPr>
        <w:t xml:space="preserve">Week of October 31:  </w:t>
      </w:r>
      <w:r w:rsidR="0029466E">
        <w:rPr>
          <w:rFonts w:ascii="Arial" w:hAnsi="Arial" w:cs="Arial"/>
          <w:i/>
          <w:iCs/>
          <w:sz w:val="32"/>
          <w:szCs w:val="32"/>
        </w:rPr>
        <w:t xml:space="preserve">Uproar, </w:t>
      </w:r>
      <w:r w:rsidR="0029466E">
        <w:rPr>
          <w:rFonts w:ascii="Arial" w:hAnsi="Arial" w:cs="Arial"/>
          <w:sz w:val="32"/>
          <w:szCs w:val="32"/>
        </w:rPr>
        <w:t>Introduction—Part 1</w:t>
      </w:r>
    </w:p>
    <w:p w14:paraId="56BF5887" w14:textId="77777777" w:rsidR="0029466E" w:rsidRDefault="0029466E" w:rsidP="00480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Week of November 14: </w:t>
      </w:r>
      <w:r>
        <w:rPr>
          <w:rFonts w:ascii="Arial" w:hAnsi="Arial" w:cs="Arial"/>
          <w:i/>
          <w:iCs/>
          <w:sz w:val="32"/>
          <w:szCs w:val="32"/>
        </w:rPr>
        <w:t xml:space="preserve">Uproar, </w:t>
      </w:r>
      <w:r>
        <w:rPr>
          <w:rFonts w:ascii="Arial" w:hAnsi="Arial" w:cs="Arial"/>
          <w:sz w:val="32"/>
          <w:szCs w:val="32"/>
        </w:rPr>
        <w:t>Part 2</w:t>
      </w:r>
    </w:p>
    <w:p w14:paraId="2C4FCF7F" w14:textId="77777777" w:rsidR="0029466E" w:rsidRDefault="0029466E" w:rsidP="00480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Week of November 28: </w:t>
      </w:r>
      <w:r>
        <w:rPr>
          <w:rFonts w:ascii="Arial" w:hAnsi="Arial" w:cs="Arial"/>
          <w:i/>
          <w:iCs/>
          <w:sz w:val="32"/>
          <w:szCs w:val="32"/>
        </w:rPr>
        <w:t xml:space="preserve">Uproar, </w:t>
      </w:r>
      <w:r>
        <w:rPr>
          <w:rFonts w:ascii="Arial" w:hAnsi="Arial" w:cs="Arial"/>
          <w:sz w:val="32"/>
          <w:szCs w:val="32"/>
        </w:rPr>
        <w:t>Part 3</w:t>
      </w:r>
    </w:p>
    <w:p w14:paraId="2B2C2310" w14:textId="77777777" w:rsidR="00755B64" w:rsidRDefault="0029466E" w:rsidP="00480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Week of December 5: </w:t>
      </w:r>
      <w:r>
        <w:rPr>
          <w:rFonts w:ascii="Arial" w:hAnsi="Arial" w:cs="Arial"/>
          <w:i/>
          <w:iCs/>
          <w:sz w:val="32"/>
          <w:szCs w:val="32"/>
        </w:rPr>
        <w:t xml:space="preserve">Uproar, </w:t>
      </w:r>
      <w:r>
        <w:rPr>
          <w:rFonts w:ascii="Arial" w:hAnsi="Arial" w:cs="Arial"/>
          <w:sz w:val="32"/>
          <w:szCs w:val="32"/>
        </w:rPr>
        <w:t>Part 4 and Postscript</w:t>
      </w:r>
    </w:p>
    <w:p w14:paraId="4815821E" w14:textId="609ED634" w:rsidR="00480520" w:rsidRDefault="00755B64" w:rsidP="0048052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Final:  </w:t>
      </w:r>
      <w:r w:rsidR="00162B18">
        <w:rPr>
          <w:rFonts w:ascii="Arial" w:hAnsi="Arial" w:cs="Arial"/>
          <w:sz w:val="32"/>
          <w:szCs w:val="32"/>
        </w:rPr>
        <w:t xml:space="preserve">Given the field education experience and class materials, each student is to write a </w:t>
      </w:r>
      <w:r>
        <w:rPr>
          <w:rFonts w:ascii="Arial" w:hAnsi="Arial" w:cs="Arial"/>
          <w:sz w:val="32"/>
          <w:szCs w:val="32"/>
        </w:rPr>
        <w:t>5 to 7 page</w:t>
      </w:r>
      <w:r w:rsidR="00162B18">
        <w:rPr>
          <w:rFonts w:ascii="Arial" w:hAnsi="Arial" w:cs="Arial"/>
          <w:sz w:val="32"/>
          <w:szCs w:val="32"/>
        </w:rPr>
        <w:t xml:space="preserve"> reflection</w:t>
      </w:r>
      <w:r>
        <w:rPr>
          <w:rFonts w:ascii="Arial" w:hAnsi="Arial" w:cs="Arial"/>
          <w:sz w:val="32"/>
          <w:szCs w:val="32"/>
        </w:rPr>
        <w:t xml:space="preserve"> paper outlining what the student sees as the primary leadership challenges facing the church at this time</w:t>
      </w:r>
      <w:r w:rsidR="00162B18">
        <w:rPr>
          <w:rFonts w:ascii="Arial" w:hAnsi="Arial" w:cs="Arial"/>
          <w:sz w:val="32"/>
          <w:szCs w:val="32"/>
        </w:rPr>
        <w:t xml:space="preserve"> and how they can be addressed.  This is to be a practical paper with concrete examples.  </w:t>
      </w:r>
      <w:r w:rsidR="00480520">
        <w:rPr>
          <w:rFonts w:ascii="Arial" w:hAnsi="Arial" w:cs="Arial"/>
          <w:sz w:val="32"/>
          <w:szCs w:val="32"/>
        </w:rPr>
        <w:br/>
      </w:r>
    </w:p>
    <w:p w14:paraId="7C2D9D86" w14:textId="77777777" w:rsidR="00480520" w:rsidRDefault="00480520" w:rsidP="00480520">
      <w:pPr>
        <w:rPr>
          <w:rFonts w:ascii="Arial" w:hAnsi="Arial" w:cs="Arial"/>
          <w:sz w:val="32"/>
          <w:szCs w:val="32"/>
        </w:rPr>
      </w:pPr>
    </w:p>
    <w:p w14:paraId="7D011BB5" w14:textId="77777777" w:rsidR="00480520" w:rsidRPr="00480520" w:rsidRDefault="00480520" w:rsidP="00480520">
      <w:pPr>
        <w:rPr>
          <w:rFonts w:ascii="Arial" w:hAnsi="Arial" w:cs="Arial"/>
          <w:sz w:val="32"/>
          <w:szCs w:val="32"/>
        </w:rPr>
      </w:pPr>
    </w:p>
    <w:p w14:paraId="2E90DCAD" w14:textId="016028E1" w:rsidR="00480520" w:rsidRPr="00480520" w:rsidRDefault="001F3BE9" w:rsidP="004805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Rev. Canon Allisyn Thomas</w:t>
      </w:r>
      <w:r w:rsidR="00480520" w:rsidRPr="004805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athomas@stbartschurch.org</w:t>
      </w:r>
      <w:r w:rsidR="00480520" w:rsidRPr="004805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619.829.2887</w:t>
      </w:r>
    </w:p>
    <w:sectPr w:rsidR="00480520" w:rsidRPr="00480520" w:rsidSect="00480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20"/>
    <w:rsid w:val="00050CFA"/>
    <w:rsid w:val="00162B18"/>
    <w:rsid w:val="001F3BE9"/>
    <w:rsid w:val="00276A91"/>
    <w:rsid w:val="0028470C"/>
    <w:rsid w:val="0029466E"/>
    <w:rsid w:val="003A4311"/>
    <w:rsid w:val="003E149A"/>
    <w:rsid w:val="00435559"/>
    <w:rsid w:val="00480520"/>
    <w:rsid w:val="006C109E"/>
    <w:rsid w:val="00755B64"/>
    <w:rsid w:val="009F7CF5"/>
    <w:rsid w:val="00AC6A2C"/>
    <w:rsid w:val="00A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01E2"/>
  <w15:chartTrackingRefBased/>
  <w15:docId w15:val="{AF4D7CEE-B43B-485A-9915-972BFCA9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80520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520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0f8c48-6830-4d76-999d-766651431227">FZKQMZAZJTET-1603472813-48929</_dlc_DocId>
    <_dlc_DocIdUrl xmlns="d10f8c48-6830-4d76-999d-766651431227">
      <Url>https://edsd.sharepoint.com/sites/EDSD/_layouts/15/DocIdRedir.aspx?ID=FZKQMZAZJTET-1603472813-48929</Url>
      <Description>FZKQMZAZJTET-1603472813-48929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7548C14B77F43ADBE32A828D16BCF" ma:contentTypeVersion="4500" ma:contentTypeDescription="Create a new document." ma:contentTypeScope="" ma:versionID="3faa17930364e0ff0d87ffe3fd37ba6d">
  <xsd:schema xmlns:xsd="http://www.w3.org/2001/XMLSchema" xmlns:xs="http://www.w3.org/2001/XMLSchema" xmlns:p="http://schemas.microsoft.com/office/2006/metadata/properties" xmlns:ns2="d10f8c48-6830-4d76-999d-766651431227" xmlns:ns3="40465206-1d7d-400b-92b8-afa8f133cc3d" targetNamespace="http://schemas.microsoft.com/office/2006/metadata/properties" ma:root="true" ma:fieldsID="c26b8ee2976f648629f6855914460bb2" ns2:_="" ns3:_="">
    <xsd:import namespace="d10f8c48-6830-4d76-999d-766651431227"/>
    <xsd:import namespace="40465206-1d7d-400b-92b8-afa8f133cc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8c48-6830-4d76-999d-7666514312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5206-1d7d-400b-92b8-afa8f133c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A088B-32F8-4570-A82E-5FD90C1CB3FB}">
  <ds:schemaRefs>
    <ds:schemaRef ds:uri="http://schemas.microsoft.com/office/2006/metadata/properties"/>
    <ds:schemaRef ds:uri="http://schemas.microsoft.com/office/infopath/2007/PartnerControls"/>
    <ds:schemaRef ds:uri="d10f8c48-6830-4d76-999d-766651431227"/>
  </ds:schemaRefs>
</ds:datastoreItem>
</file>

<file path=customXml/itemProps2.xml><?xml version="1.0" encoding="utf-8"?>
<ds:datastoreItem xmlns:ds="http://schemas.openxmlformats.org/officeDocument/2006/customXml" ds:itemID="{B78F268C-3C78-4FD0-8E68-2E0109A19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A680B-ECEC-4AEB-BBFB-C5FF879DA1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F1C3F1-F877-4D61-8C4B-440B0EDC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f8c48-6830-4d76-999d-766651431227"/>
    <ds:schemaRef ds:uri="40465206-1d7d-400b-92b8-afa8f133c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Allisyn Thomas</cp:lastModifiedBy>
  <cp:revision>2</cp:revision>
  <dcterms:created xsi:type="dcterms:W3CDTF">2020-07-21T22:52:00Z</dcterms:created>
  <dcterms:modified xsi:type="dcterms:W3CDTF">2020-07-21T22:52:00Z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0x0101001117548C14B77F43ADBE32A828D16BCF</vt:lpwstr>
  </property>
  <property fmtid="{D5CDD505-2E9C-101B-9397-08002B2CF9AE}" pid="3" name="_dlc_DocIdItemGuid">
    <vt:lpwstr>3bd9672a-d105-44ae-ae7d-678a7618151f</vt:lpwstr>
  </property>
</Properties>
</file>